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9644f16821552a61f66cfc4c307242a2ead58f6"/>
      <w:r>
        <w:t xml:space="preserve">Research Summary: GOHighLevel Automation Platform</w:t>
      </w:r>
      <w:bookmarkEnd w:id="20"/>
    </w:p>
    <w:p>
      <w:pPr>
        <w:pStyle w:val="FirstParagraph"/>
      </w:pPr>
      <w:r>
        <w:t xml:space="preserve">This summary synthesizes information about GOHighLevel based on web search results, focusing on features relevant to the user’s vision of an automated, orchestrator-led business with recurring revenue streams.</w:t>
      </w:r>
    </w:p>
    <w:p>
      <w:pPr>
        <w:pStyle w:val="BodyText"/>
      </w:pPr>
      <w:r>
        <w:rPr>
          <w:b/>
        </w:rPr>
        <w:t xml:space="preserve">Core Functionality:</w:t>
      </w:r>
    </w:p>
    <w:p>
      <w:pPr>
        <w:pStyle w:val="BodyText"/>
      </w:pPr>
      <w:r>
        <w:t xml:space="preserve">GOHighLevel positions itself as an</w:t>
      </w:r>
      <w:r>
        <w:t xml:space="preserve"> </w:t>
      </w:r>
      <w:r>
        <w:rPr>
          <w:b/>
        </w:rPr>
        <w:t xml:space="preserve">all-in-one sales and marketing platform</w:t>
      </w:r>
      <w:r>
        <w:t xml:space="preserve"> </w:t>
      </w:r>
      <w:r>
        <w:t xml:space="preserve">primarily designed for marketing agencies, but increasingly used by businesses directly, especially via its</w:t>
      </w:r>
      <w:r>
        <w:t xml:space="preserve"> </w:t>
      </w:r>
      <w:r>
        <w:t xml:space="preserve">“</w:t>
      </w:r>
      <w:r>
        <w:t xml:space="preserve">SaaS Mode</w:t>
      </w:r>
      <w:r>
        <w:t xml:space="preserve">”</w:t>
      </w:r>
      <w:r>
        <w:t xml:space="preserve">. It aims to consolidate tools typically requiring multiple subscriptions.</w:t>
      </w:r>
    </w:p>
    <w:p>
      <w:pPr>
        <w:pStyle w:val="BodyText"/>
      </w:pPr>
      <w:r>
        <w:rPr>
          <w:b/>
        </w:rPr>
        <w:t xml:space="preserve">Key Features Relevant to User Vision:</w:t>
      </w:r>
    </w:p>
    <w:p>
      <w:pPr>
        <w:numPr>
          <w:ilvl w:val="0"/>
          <w:numId w:val="1001"/>
        </w:numPr>
        <w:pStyle w:val="Compact"/>
      </w:pPr>
      <w:r>
        <w:rPr>
          <w:b/>
        </w:rPr>
        <w:t xml:space="preserve">CRM (Customer Relationship Management):</w:t>
      </w:r>
    </w:p>
    <w:p>
      <w:pPr>
        <w:numPr>
          <w:ilvl w:val="1"/>
          <w:numId w:val="1002"/>
        </w:numPr>
        <w:pStyle w:val="Compact"/>
      </w:pPr>
      <w:r>
        <w:t xml:space="preserve">Includes contact management, segmentation (Smart Lists), and tracking.</w:t>
      </w:r>
    </w:p>
    <w:p>
      <w:pPr>
        <w:numPr>
          <w:ilvl w:val="1"/>
          <w:numId w:val="1002"/>
        </w:numPr>
        <w:pStyle w:val="Compact"/>
      </w:pPr>
      <w:r>
        <w:t xml:space="preserve">Supports communication via Email, SMS (2-way), and outbound calling/call tracking.</w:t>
      </w:r>
    </w:p>
    <w:p>
      <w:pPr>
        <w:numPr>
          <w:ilvl w:val="1"/>
          <w:numId w:val="1002"/>
        </w:numPr>
        <w:pStyle w:val="Compact"/>
      </w:pPr>
      <w:r>
        <w:t xml:space="preserve">Essential for managing leads and customers for website services, social media packages, and other recurring revenue offerings.</w:t>
      </w:r>
    </w:p>
    <w:p>
      <w:pPr>
        <w:numPr>
          <w:ilvl w:val="0"/>
          <w:numId w:val="1001"/>
        </w:numPr>
        <w:pStyle w:val="Compact"/>
      </w:pPr>
      <w:r>
        <w:rPr>
          <w:b/>
        </w:rPr>
        <w:t xml:space="preserve">Marketing Automation &amp; Workflows:</w:t>
      </w:r>
    </w:p>
    <w:p>
      <w:pPr>
        <w:numPr>
          <w:ilvl w:val="1"/>
          <w:numId w:val="1003"/>
        </w:numPr>
        <w:pStyle w:val="Compact"/>
      </w:pPr>
      <w:r>
        <w:t xml:space="preserve">Allows setting up automated sequences based on triggers and customer stages (workflows).</w:t>
      </w:r>
    </w:p>
    <w:p>
      <w:pPr>
        <w:numPr>
          <w:ilvl w:val="1"/>
          <w:numId w:val="1003"/>
        </w:numPr>
        <w:pStyle w:val="Compact"/>
      </w:pPr>
      <w:r>
        <w:t xml:space="preserve">Can automate lead nurturing, follow-ups, task creation, and notifications.</w:t>
      </w:r>
    </w:p>
    <w:p>
      <w:pPr>
        <w:numPr>
          <w:ilvl w:val="1"/>
          <w:numId w:val="1003"/>
        </w:numPr>
        <w:pStyle w:val="Compact"/>
      </w:pPr>
      <w:r>
        <w:t xml:space="preserve">Crucial for minimizing manual intervention in sales and marketing processes, aligning with the orchestrator role.</w:t>
      </w:r>
    </w:p>
    <w:p>
      <w:pPr>
        <w:numPr>
          <w:ilvl w:val="1"/>
          <w:numId w:val="1003"/>
        </w:numPr>
        <w:pStyle w:val="Compact"/>
      </w:pPr>
      <w:r>
        <w:t xml:space="preserve">Supports email and SMS automation.</w:t>
      </w:r>
    </w:p>
    <w:p>
      <w:pPr>
        <w:numPr>
          <w:ilvl w:val="0"/>
          <w:numId w:val="1001"/>
        </w:numPr>
        <w:pStyle w:val="Compact"/>
      </w:pPr>
      <w:r>
        <w:rPr>
          <w:b/>
        </w:rPr>
        <w:t xml:space="preserve">Recurring Revenue Support (SaaS Mode &amp; Subscriptions):</w:t>
      </w:r>
    </w:p>
    <w:p>
      <w:pPr>
        <w:numPr>
          <w:ilvl w:val="1"/>
          <w:numId w:val="1004"/>
        </w:numPr>
        <w:pStyle w:val="Compact"/>
      </w:pPr>
      <w:r>
        <w:rPr>
          <w:b/>
        </w:rPr>
        <w:t xml:space="preserve">SaaS Mode:</w:t>
      </w:r>
      <w:r>
        <w:t xml:space="preserve"> </w:t>
      </w:r>
      <w:r>
        <w:t xml:space="preserve">Allows agencies (or orchestrators) to rebrand and resell the GOHighLevel platform itself to clients as their own software, creating a direct recurring revenue stream. This is a major feature highlighted.</w:t>
      </w:r>
    </w:p>
    <w:p>
      <w:pPr>
        <w:numPr>
          <w:ilvl w:val="1"/>
          <w:numId w:val="1004"/>
        </w:numPr>
        <w:pStyle w:val="Compact"/>
      </w:pPr>
      <w:r>
        <w:rPr>
          <w:b/>
        </w:rPr>
        <w:t xml:space="preserve">Subscription Management:</w:t>
      </w:r>
      <w:r>
        <w:t xml:space="preserve"> </w:t>
      </w:r>
      <w:r>
        <w:t xml:space="preserve">The platform likely includes tools to manage client subscriptions for services offered (e.g., website hosting/maintenance, social media packages).</w:t>
      </w:r>
    </w:p>
    <w:p>
      <w:pPr>
        <w:numPr>
          <w:ilvl w:val="1"/>
          <w:numId w:val="1004"/>
        </w:numPr>
        <w:pStyle w:val="Compact"/>
      </w:pPr>
      <w:r>
        <w:rPr>
          <w:b/>
        </w:rPr>
        <w:t xml:space="preserve">Ecommerce/Payments:</w:t>
      </w:r>
      <w:r>
        <w:t xml:space="preserve"> </w:t>
      </w:r>
      <w:r>
        <w:t xml:space="preserve">Features mentioned include Ecommerce tools and potentially payment processing integration, necessary for collecting recurring fees.</w:t>
      </w:r>
    </w:p>
    <w:p>
      <w:pPr>
        <w:numPr>
          <w:ilvl w:val="1"/>
          <w:numId w:val="1004"/>
        </w:numPr>
        <w:pStyle w:val="Compact"/>
      </w:pPr>
      <w:r>
        <w:rPr>
          <w:b/>
        </w:rPr>
        <w:t xml:space="preserve">Affiliate Program:</w:t>
      </w:r>
      <w:r>
        <w:t xml:space="preserve"> </w:t>
      </w:r>
      <w:r>
        <w:t xml:space="preserve">GOHighLevel also has its own affiliate program with recurring commissions, offering another potential revenue stream.</w:t>
      </w:r>
    </w:p>
    <w:p>
      <w:pPr>
        <w:numPr>
          <w:ilvl w:val="0"/>
          <w:numId w:val="1001"/>
        </w:numPr>
        <w:pStyle w:val="Compact"/>
      </w:pPr>
      <w:r>
        <w:rPr>
          <w:b/>
        </w:rPr>
        <w:t xml:space="preserve">Website &amp; Funnel Building:</w:t>
      </w:r>
    </w:p>
    <w:p>
      <w:pPr>
        <w:numPr>
          <w:ilvl w:val="1"/>
          <w:numId w:val="1005"/>
        </w:numPr>
        <w:pStyle w:val="Compact"/>
      </w:pPr>
      <w:r>
        <w:t xml:space="preserve">Includes tools to build websites, landing pages, and sales funnels.</w:t>
      </w:r>
    </w:p>
    <w:p>
      <w:pPr>
        <w:numPr>
          <w:ilvl w:val="1"/>
          <w:numId w:val="1005"/>
        </w:numPr>
        <w:pStyle w:val="Compact"/>
      </w:pPr>
      <w:r>
        <w:t xml:space="preserve">Supports the user’s goal of selling websites with recurring subscriptions to SMBs.</w:t>
      </w:r>
    </w:p>
    <w:p>
      <w:pPr>
        <w:numPr>
          <w:ilvl w:val="0"/>
          <w:numId w:val="1001"/>
        </w:numPr>
        <w:pStyle w:val="Compact"/>
      </w:pPr>
      <w:r>
        <w:rPr>
          <w:b/>
        </w:rPr>
        <w:t xml:space="preserve">Other Potential Features:</w:t>
      </w:r>
    </w:p>
    <w:p>
      <w:pPr>
        <w:numPr>
          <w:ilvl w:val="1"/>
          <w:numId w:val="1006"/>
        </w:numPr>
        <w:pStyle w:val="Compact"/>
      </w:pPr>
      <w:r>
        <w:t xml:space="preserve">Form &amp; Survey Builders</w:t>
      </w:r>
    </w:p>
    <w:p>
      <w:pPr>
        <w:numPr>
          <w:ilvl w:val="1"/>
          <w:numId w:val="1006"/>
        </w:numPr>
        <w:pStyle w:val="Compact"/>
      </w:pPr>
      <w:r>
        <w:t xml:space="preserve">Booking &amp; Appointment Scheduling</w:t>
      </w:r>
    </w:p>
    <w:p>
      <w:pPr>
        <w:numPr>
          <w:ilvl w:val="1"/>
          <w:numId w:val="1006"/>
        </w:numPr>
        <w:pStyle w:val="Compact"/>
      </w:pPr>
      <w:r>
        <w:t xml:space="preserve">Power Dialer</w:t>
      </w:r>
    </w:p>
    <w:p>
      <w:pPr>
        <w:numPr>
          <w:ilvl w:val="1"/>
          <w:numId w:val="1006"/>
        </w:numPr>
        <w:pStyle w:val="Compact"/>
      </w:pPr>
      <w:r>
        <w:t xml:space="preserve">Social Media Management (implied, needs confirmation)</w:t>
      </w:r>
    </w:p>
    <w:p>
      <w:pPr>
        <w:numPr>
          <w:ilvl w:val="1"/>
          <w:numId w:val="1006"/>
        </w:numPr>
        <w:pStyle w:val="Compact"/>
      </w:pPr>
      <w:r>
        <w:t xml:space="preserve">AI Features (mentioned in relation to recurring tasks and potentially chatbots/automation upselling)</w:t>
      </w:r>
    </w:p>
    <w:p>
      <w:pPr>
        <w:pStyle w:val="FirstParagraph"/>
      </w:pPr>
      <w:r>
        <w:rPr>
          <w:b/>
        </w:rPr>
        <w:t xml:space="preserve">Alignment with Orchestrator Role:</w:t>
      </w:r>
    </w:p>
    <w:p>
      <w:pPr>
        <w:numPr>
          <w:ilvl w:val="0"/>
          <w:numId w:val="1007"/>
        </w:numPr>
        <w:pStyle w:val="Compact"/>
      </w:pPr>
      <w:r>
        <w:rPr>
          <w:b/>
        </w:rPr>
        <w:t xml:space="preserve">Consolidation:</w:t>
      </w:r>
      <w:r>
        <w:t xml:space="preserve"> </w:t>
      </w:r>
      <w:r>
        <w:t xml:space="preserve">Reduces the need to manage multiple disparate tools, simplifying the orchestrator’s oversight.</w:t>
      </w:r>
    </w:p>
    <w:p>
      <w:pPr>
        <w:numPr>
          <w:ilvl w:val="0"/>
          <w:numId w:val="1007"/>
        </w:numPr>
        <w:pStyle w:val="Compact"/>
      </w:pPr>
      <w:r>
        <w:rPr>
          <w:b/>
        </w:rPr>
        <w:t xml:space="preserve">Automation:</w:t>
      </w:r>
      <w:r>
        <w:t xml:space="preserve"> </w:t>
      </w:r>
      <w:r>
        <w:t xml:space="preserve">Strong focus on workflows minimizes manual tasks in marketing and sales.</w:t>
      </w:r>
    </w:p>
    <w:p>
      <w:pPr>
        <w:numPr>
          <w:ilvl w:val="0"/>
          <w:numId w:val="1007"/>
        </w:numPr>
        <w:pStyle w:val="Compact"/>
      </w:pPr>
      <w:r>
        <w:rPr>
          <w:b/>
        </w:rPr>
        <w:t xml:space="preserve">Scalability:</w:t>
      </w:r>
      <w:r>
        <w:t xml:space="preserve"> </w:t>
      </w:r>
      <w:r>
        <w:t xml:space="preserve">SaaS mode provides a model for scaling service offerings.</w:t>
      </w:r>
    </w:p>
    <w:p>
      <w:pPr>
        <w:numPr>
          <w:ilvl w:val="0"/>
          <w:numId w:val="1007"/>
        </w:numPr>
        <w:pStyle w:val="Compact"/>
      </w:pPr>
      <w:r>
        <w:rPr>
          <w:b/>
        </w:rPr>
        <w:t xml:space="preserve">White-Labeling:</w:t>
      </w:r>
      <w:r>
        <w:t xml:space="preserve"> </w:t>
      </w:r>
      <w:r>
        <w:t xml:space="preserve">Allows branding the platform, reinforcing the user’s business identity.</w:t>
      </w:r>
    </w:p>
    <w:p>
      <w:pPr>
        <w:pStyle w:val="FirstParagraph"/>
      </w:pPr>
      <w:r>
        <w:rPr>
          <w:b/>
        </w:rPr>
        <w:t xml:space="preserve">Potential Drawbacks/Considerations (from search snippets):</w:t>
      </w:r>
    </w:p>
    <w:p>
      <w:pPr>
        <w:numPr>
          <w:ilvl w:val="0"/>
          <w:numId w:val="1008"/>
        </w:numPr>
        <w:pStyle w:val="Compact"/>
      </w:pPr>
      <w:r>
        <w:t xml:space="preserve">Some view it as a cheaper copy of platforms like HubSpot, potentially lacking the depth of larger enterprise solutions (Reddit snippet).</w:t>
      </w:r>
    </w:p>
    <w:p>
      <w:pPr>
        <w:numPr>
          <w:ilvl w:val="0"/>
          <w:numId w:val="1008"/>
        </w:numPr>
        <w:pStyle w:val="Compact"/>
      </w:pPr>
      <w:r>
        <w:t xml:space="preserve">Its primary target market has been agencies, so direct business use cases might require adaptation.</w:t>
      </w:r>
    </w:p>
    <w:p>
      <w:pPr>
        <w:numPr>
          <w:ilvl w:val="0"/>
          <w:numId w:val="1008"/>
        </w:numPr>
        <w:pStyle w:val="Compact"/>
      </w:pPr>
      <w:r>
        <w:t xml:space="preserve">The sheer number of features might present a learning curve.</w:t>
      </w:r>
    </w:p>
    <w:p>
      <w:pPr>
        <w:pStyle w:val="FirstParagraph"/>
      </w:pPr>
      <w:r>
        <w:rPr>
          <w:b/>
        </w:rPr>
        <w:t xml:space="preserve">Conclusion:</w:t>
      </w:r>
    </w:p>
    <w:p>
      <w:pPr>
        <w:pStyle w:val="BodyText"/>
      </w:pPr>
      <w:r>
        <w:t xml:space="preserve">GOHighLevel appears highly relevant to the user’s vision, particularly its strong emphasis on recurring revenue through SaaS mode and its integrated CRM and automation features. It aligns well with the goal of consolidating tools and automating workflows to support an orchestrator role. Further investigation into the specifics of its automation capabilities (compared to agentic workflows discussed earlier) and its suitability for managing diverse recurring service packages (websites, social media) is warranted.</w:t>
      </w:r>
    </w:p>
    <w:p>
      <w:pPr>
        <w:pStyle w:val="BodyText"/>
      </w:pPr>
      <w:r>
        <w:t xml:space="preserve">Next step is to research alternative platforms for comparison.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2025-05-03T17:43:17Z</dcterms:created>
  <dcterms:modified xsi:type="dcterms:W3CDTF">2025-05-03T17:43:17Z</dcterms:modified>
</cp:coreProperties>
</file>

<file path=docProps/custom.xml><?xml version="1.0" encoding="utf-8"?>
<Properties xmlns="http://schemas.openxmlformats.org/officeDocument/2006/custom-properties" xmlns:vt="http://schemas.openxmlformats.org/officeDocument/2006/docPropsVTypes"/>
</file>