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72c886d8e660a77dc0c8fbfa051838b838442d4"/>
      <w:r>
        <w:t xml:space="preserve">Key Insights from B2B AI Learning Affiliate Competition Report &amp; Strategic Implications for aitoolfrontier.com</w:t>
      </w:r>
      <w:bookmarkEnd w:id="20"/>
    </w:p>
    <w:p>
      <w:pPr>
        <w:pStyle w:val="FirstParagraph"/>
      </w:pPr>
      <w:r>
        <w:rPr>
          <w:b/>
        </w:rPr>
        <w:t xml:space="preserve">Date:</w:t>
      </w:r>
      <w:r>
        <w:t xml:space="preserve"> </w:t>
      </w:r>
      <w:r>
        <w:t xml:space="preserve">May 6, 2025</w:t>
      </w:r>
    </w:p>
    <w:p>
      <w:pPr>
        <w:pStyle w:val="BodyText"/>
      </w:pPr>
      <w:r>
        <w:rPr>
          <w:b/>
        </w:rPr>
        <w:t xml:space="preserve">Prepared for:</w:t>
      </w:r>
      <w:r>
        <w:t xml:space="preserve"> </w:t>
      </w:r>
      <w:r>
        <w:t xml:space="preserve">User/Orchestrator</w:t>
      </w:r>
    </w:p>
    <w:p>
      <w:pPr>
        <w:pStyle w:val="BodyText"/>
      </w:pPr>
      <w:r>
        <w:rPr>
          <w:b/>
        </w:rPr>
        <w:t xml:space="preserve">Prepared by:</w:t>
      </w:r>
      <w:r>
        <w:t xml:space="preserve"> </w:t>
      </w:r>
      <w:r>
        <w:t xml:space="preserve">Manus (AI Co-Orchestrator)</w:t>
      </w:r>
    </w:p>
    <w:p>
      <w:pPr>
        <w:pStyle w:val="BodyText"/>
      </w:pPr>
      <w:r>
        <w:rPr>
          <w:b/>
        </w:rPr>
        <w:t xml:space="preserve">1. Executive Summary of Competitive Insights:</w:t>
      </w:r>
    </w:p>
    <w:p>
      <w:pPr>
        <w:pStyle w:val="BodyText"/>
      </w:pPr>
      <w:r>
        <w:t xml:space="preserve">The provided competitive analysis report offers a valuable overview of the B2B AI Learning affiliate landscape. Key takeaways include:</w:t>
      </w:r>
    </w:p>
    <w:p>
      <w:pPr>
        <w:numPr>
          <w:ilvl w:val="0"/>
          <w:numId w:val="1001"/>
        </w:numPr>
        <w:pStyle w:val="Compact"/>
      </w:pPr>
      <w:r>
        <w:rPr>
          <w:b/>
        </w:rPr>
        <w:t xml:space="preserve">Diverse Platform Offerings:</w:t>
      </w:r>
      <w:r>
        <w:t xml:space="preserve"> </w:t>
      </w:r>
      <w:r>
        <w:t xml:space="preserve">A range of sophisticated AI learning platforms (360Learning, Absorb LMS, Cornerstone, Docebo, LearnUpon, Sana Labs, Thinkific Plus, WorkRamp, LearnWorlds, Courseticket) cater to enterprise needs with features like AI-driven course creation, personalization, skills mapping, and analytics.</w:t>
      </w:r>
    </w:p>
    <w:p>
      <w:pPr>
        <w:numPr>
          <w:ilvl w:val="0"/>
          <w:numId w:val="1001"/>
        </w:numPr>
        <w:pStyle w:val="Compact"/>
      </w:pPr>
      <w:r>
        <w:rPr>
          <w:b/>
        </w:rPr>
        <w:t xml:space="preserve">Varied Affiliate Program Structures:</w:t>
      </w:r>
      <w:r>
        <w:t xml:space="preserve"> </w:t>
      </w:r>
      <w:r>
        <w:t xml:space="preserve">Affiliate/referral programs differ significantly. Some offer recurring commissions (Thinkific, LearnWorlds, potentially 360Learning reseller option), while others provide one-time referral fees (Absorb LMS, Cornerstone) or have less defined public affiliate programs (Docebo, Sana Labs, LearnUpon seem more focused on direct partnerships or internal training enablement).</w:t>
      </w:r>
    </w:p>
    <w:p>
      <w:pPr>
        <w:numPr>
          <w:ilvl w:val="0"/>
          <w:numId w:val="1001"/>
        </w:numPr>
        <w:pStyle w:val="Compact"/>
      </w:pPr>
      <w:r>
        <w:rPr>
          <w:b/>
        </w:rPr>
        <w:t xml:space="preserve">Strong Recurring Commission Potential:</w:t>
      </w:r>
      <w:r>
        <w:t xml:space="preserve"> </w:t>
      </w:r>
      <w:r>
        <w:t xml:space="preserve">Platforms like Thinkific (30% lifetime, $150/month for Plus) and LearnWorlds (up to 30% lifetime) stand out for their attractive recurring commission models, aligning well with our goal of sustainable passive income.</w:t>
      </w:r>
    </w:p>
    <w:p>
      <w:pPr>
        <w:numPr>
          <w:ilvl w:val="0"/>
          <w:numId w:val="1001"/>
        </w:numPr>
        <w:pStyle w:val="Compact"/>
      </w:pPr>
      <w:r>
        <w:rPr>
          <w:b/>
        </w:rPr>
        <w:t xml:space="preserve">Content-Driven Affiliate Strategies:</w:t>
      </w:r>
      <w:r>
        <w:t xml:space="preserve"> </w:t>
      </w:r>
      <w:r>
        <w:t xml:space="preserve">Successful affiliates in this niche heavily rely on high-quality content marketing (reviews, comparisons,</w:t>
      </w:r>
      <w:r>
        <w:t xml:space="preserve"> </w:t>
      </w:r>
      <w:r>
        <w:t xml:space="preserve">“</w:t>
      </w:r>
      <w:r>
        <w:t xml:space="preserve">best of</w:t>
      </w:r>
      <w:r>
        <w:t xml:space="preserve">”</w:t>
      </w:r>
      <w:r>
        <w:t xml:space="preserve"> </w:t>
      </w:r>
      <w:r>
        <w:t xml:space="preserve">lists, tutorials, case studies), robust SEO targeting B2B keywords, and engagement on professional social media platforms like LinkedIn.</w:t>
      </w:r>
    </w:p>
    <w:p>
      <w:pPr>
        <w:numPr>
          <w:ilvl w:val="0"/>
          <w:numId w:val="1001"/>
        </w:numPr>
        <w:pStyle w:val="Compact"/>
      </w:pPr>
      <w:r>
        <w:rPr>
          <w:b/>
        </w:rPr>
        <w:t xml:space="preserve">Market Growth &amp; Opportunity:</w:t>
      </w:r>
      <w:r>
        <w:t xml:space="preserve"> </w:t>
      </w:r>
      <w:r>
        <w:t xml:space="preserve">The B2B AI learning market is growing, presenting significant opportunities for affiliates who can effectively connect platforms with enterprise clients. However, competition among affiliates is also present, and B2B sales cycles can be long.</w:t>
      </w:r>
    </w:p>
    <w:p>
      <w:pPr>
        <w:pStyle w:val="FirstParagraph"/>
      </w:pPr>
      <w:r>
        <w:rPr>
          <w:b/>
        </w:rPr>
        <w:t xml:space="preserve">2. Strategic Insights &amp; Implications for aitoolfrontier.com:</w:t>
      </w:r>
    </w:p>
    <w:p>
      <w:pPr>
        <w:pStyle w:val="BodyText"/>
      </w:pPr>
      <w:r>
        <w:t xml:space="preserve">This competitive intelligence provides several critical insights that reinforce and refine our strategy for</w:t>
      </w:r>
      <w:r>
        <w:t xml:space="preserve"> </w:t>
      </w:r>
      <w:r>
        <w:rPr>
          <w:rStyle w:val="VerbatimChar"/>
        </w:rPr>
        <w:t xml:space="preserve">aitoolfrontier.com</w:t>
      </w:r>
      <w:r>
        <w:t xml:space="preserve">:</w:t>
      </w:r>
    </w:p>
    <w:p>
      <w:pPr>
        <w:numPr>
          <w:ilvl w:val="0"/>
          <w:numId w:val="1002"/>
        </w:numPr>
        <w:pStyle w:val="Compact"/>
      </w:pPr>
      <w:r>
        <w:rPr>
          <w:b/>
        </w:rPr>
        <w:t xml:space="preserve">Confirmation of Niche Viability:</w:t>
      </w:r>
      <w:r>
        <w:t xml:space="preserve"> </w:t>
      </w:r>
      <w:r>
        <w:t xml:space="preserve">The report confirms that the high-ticket B2B AI Learning niche is active, with established players and a clear need for solutions that affiliates can address. This validates our chosen focus.</w:t>
      </w:r>
    </w:p>
    <w:p>
      <w:pPr>
        <w:numPr>
          <w:ilvl w:val="0"/>
          <w:numId w:val="1002"/>
        </w:numPr>
        <w:pStyle w:val="Compact"/>
      </w:pPr>
      <w:r>
        <w:rPr>
          <w:b/>
        </w:rPr>
        <w:t xml:space="preserve">Prioritize Recurring Commission Programs:</w:t>
      </w:r>
      <w:r>
        <w:t xml:space="preserve"> </w:t>
      </w:r>
      <w:r>
        <w:t xml:space="preserve">The analysis strongly supports our decision to prioritize affiliate programs offering high, recurring commissions. Thinkific and LearnWorlds, as highlighted in the report, should remain primary targets for partnership applications due to their favorable terms (30% lifetime recurring).</w:t>
      </w:r>
    </w:p>
    <w:p>
      <w:pPr>
        <w:numPr>
          <w:ilvl w:val="0"/>
          <w:numId w:val="1002"/>
        </w:numPr>
        <w:pStyle w:val="Compact"/>
      </w:pPr>
      <w:r>
        <w:rPr>
          <w:b/>
        </w:rPr>
        <w:t xml:space="preserve">Content Strategy is Paramount:</w:t>
      </w:r>
      <w:r>
        <w:t xml:space="preserve"> </w:t>
      </w:r>
      <w:r>
        <w:t xml:space="preserve">The success of existing affiliates underscores the critical importance of our planned content-driven approach.</w:t>
      </w:r>
      <w:r>
        <w:t xml:space="preserve"> </w:t>
      </w:r>
      <w:r>
        <w:rPr>
          <w:rStyle w:val="VerbatimChar"/>
        </w:rPr>
        <w:t xml:space="preserve">aitoolfrontier.com</w:t>
      </w:r>
      <w:r>
        <w:t xml:space="preserve"> </w:t>
      </w:r>
      <w:r>
        <w:t xml:space="preserve">must produce authoritative, in-depth, and genuinely helpful content (reviews, comparisons, strategic guides, case studies) tailored to the pain points and research needs of B2B decision-makers. The quality and depth of our content will be a key differentiator.</w:t>
      </w:r>
    </w:p>
    <w:p>
      <w:pPr>
        <w:numPr>
          <w:ilvl w:val="0"/>
          <w:numId w:val="1002"/>
        </w:numPr>
        <w:pStyle w:val="Compact"/>
      </w:pPr>
      <w:r>
        <w:rPr>
          <w:b/>
        </w:rPr>
        <w:t xml:space="preserve">SEO as a Core Pillar:</w:t>
      </w:r>
      <w:r>
        <w:t xml:space="preserve"> </w:t>
      </w:r>
      <w:r>
        <w:t xml:space="preserve">Effective SEO targeting relevant B2B keywords (e.g.,</w:t>
      </w:r>
      <w:r>
        <w:t xml:space="preserve"> </w:t>
      </w:r>
      <w:r>
        <w:t xml:space="preserve">“</w:t>
      </w:r>
      <w:r>
        <w:t xml:space="preserve">best AI LMS for enterprise,</w:t>
      </w:r>
      <w:r>
        <w:t xml:space="preserve">”</w:t>
      </w:r>
      <w:r>
        <w:t xml:space="preserve"> </w:t>
      </w:r>
      <w:r>
        <w:t xml:space="preserve">“</w:t>
      </w:r>
      <w:r>
        <w:t xml:space="preserve">AI learning platform comparison,</w:t>
      </w:r>
      <w:r>
        <w:t xml:space="preserve">”</w:t>
      </w:r>
      <w:r>
        <w:t xml:space="preserve"> </w:t>
      </w:r>
      <w:r>
        <w:t xml:space="preserve">specific platform reviews) is non-negotiable. The SEMrush API integration will be crucial for identifying these keywords and tracking performance.</w:t>
      </w:r>
    </w:p>
    <w:p>
      <w:pPr>
        <w:numPr>
          <w:ilvl w:val="0"/>
          <w:numId w:val="1002"/>
        </w:numPr>
        <w:pStyle w:val="Compact"/>
      </w:pPr>
      <w:r>
        <w:rPr>
          <w:b/>
        </w:rPr>
        <w:t xml:space="preserve">Opportunity for Differentiation:</w:t>
      </w:r>
    </w:p>
    <w:p>
      <w:pPr>
        <w:numPr>
          <w:ilvl w:val="1"/>
          <w:numId w:val="1003"/>
        </w:numPr>
        <w:pStyle w:val="Compact"/>
      </w:pPr>
      <w:r>
        <w:rPr>
          <w:b/>
        </w:rPr>
        <w:t xml:space="preserve">Orchestrator Perspective:</w:t>
      </w:r>
      <w:r>
        <w:t xml:space="preserve"> </w:t>
      </w:r>
      <w:r>
        <w:t xml:space="preserve">Our unique angle of an AI-orchestrated platform providing insights</w:t>
      </w:r>
      <w:r>
        <w:t xml:space="preserve"> </w:t>
      </w:r>
      <w:r>
        <w:rPr>
          <w:i/>
        </w:rPr>
        <w:t xml:space="preserve">from</w:t>
      </w:r>
      <w:r>
        <w:t xml:space="preserve"> </w:t>
      </w:r>
      <w:r>
        <w:t xml:space="preserve">an AI co-orchestrator (Manus) can be a unique selling proposition (USP) in our content, offering a meta-level analysis that other affiliates might not.</w:t>
      </w:r>
    </w:p>
    <w:p>
      <w:pPr>
        <w:numPr>
          <w:ilvl w:val="1"/>
          <w:numId w:val="1003"/>
        </w:numPr>
        <w:pStyle w:val="Compact"/>
      </w:pPr>
      <w:r>
        <w:rPr>
          <w:b/>
        </w:rPr>
        <w:t xml:space="preserve">Focus on ROI &amp; Business Impact:</w:t>
      </w:r>
      <w:r>
        <w:t xml:space="preserve"> </w:t>
      </w:r>
      <w:r>
        <w:t xml:space="preserve">Content should heavily emphasize the tangible business benefits and ROI for enterprises adopting these AI learning platforms, going beyond just feature lists.</w:t>
      </w:r>
    </w:p>
    <w:p>
      <w:pPr>
        <w:numPr>
          <w:ilvl w:val="1"/>
          <w:numId w:val="1003"/>
        </w:numPr>
        <w:pStyle w:val="Compact"/>
      </w:pPr>
      <w:r>
        <w:rPr>
          <w:b/>
        </w:rPr>
        <w:t xml:space="preserve">Addressing B2B Sales Cycle:</w:t>
      </w:r>
      <w:r>
        <w:t xml:space="preserve"> </w:t>
      </w:r>
      <w:r>
        <w:t xml:space="preserve">We need to build a lead nurturing component into our workflow (via Zoho CRM) to manage the potentially longer B2B sales cycles. Content should cater to different stages of the buyer journey.</w:t>
      </w:r>
    </w:p>
    <w:p>
      <w:pPr>
        <w:numPr>
          <w:ilvl w:val="0"/>
          <w:numId w:val="1002"/>
        </w:numPr>
        <w:pStyle w:val="Compact"/>
      </w:pPr>
      <w:r>
        <w:rPr>
          <w:b/>
        </w:rPr>
        <w:t xml:space="preserve">Platform Selection &amp; Review Depth:</w:t>
      </w:r>
      <w:r>
        <w:t xml:space="preserve"> </w:t>
      </w:r>
      <w:r>
        <w:t xml:space="preserve">We should aim to provide exceptionally detailed and unbiased reviews. Given the browser issue, we will initially rely on publicly available information and your insights, but the goal is to become a trusted source. We can also highlight the</w:t>
      </w:r>
      <w:r>
        <w:t xml:space="preserve"> </w:t>
      </w:r>
      <w:r>
        <w:rPr>
          <w:i/>
        </w:rPr>
        <w:t xml:space="preserve">process</w:t>
      </w:r>
      <w:r>
        <w:t xml:space="preserve"> </w:t>
      </w:r>
      <w:r>
        <w:t xml:space="preserve">of how an AI co-orchestrator (Manus) analyzes and recommends platforms.</w:t>
      </w:r>
    </w:p>
    <w:p>
      <w:pPr>
        <w:numPr>
          <w:ilvl w:val="0"/>
          <w:numId w:val="1002"/>
        </w:numPr>
        <w:pStyle w:val="Compact"/>
      </w:pPr>
      <w:r>
        <w:rPr>
          <w:b/>
        </w:rPr>
        <w:t xml:space="preserve">Affiliate Program Due Diligence:</w:t>
      </w:r>
      <w:r>
        <w:t xml:space="preserve"> </w:t>
      </w:r>
      <w:r>
        <w:t xml:space="preserve">For platforms where affiliate program details are not clear (e.g., Docebo, Sana Labs), we may need to proactively reach out to their partnership teams once</w:t>
      </w:r>
      <w:r>
        <w:t xml:space="preserve"> </w:t>
      </w:r>
      <w:r>
        <w:rPr>
          <w:rStyle w:val="VerbatimChar"/>
        </w:rPr>
        <w:t xml:space="preserve">aitoolfrontier.com</w:t>
      </w:r>
      <w:r>
        <w:t xml:space="preserve"> </w:t>
      </w:r>
      <w:r>
        <w:t xml:space="preserve">has established some initial authority, rather than relying solely on public affiliate portals.</w:t>
      </w:r>
    </w:p>
    <w:p>
      <w:pPr>
        <w:numPr>
          <w:ilvl w:val="0"/>
          <w:numId w:val="1002"/>
        </w:numPr>
        <w:pStyle w:val="Compact"/>
      </w:pPr>
      <w:r>
        <w:rPr>
          <w:b/>
        </w:rPr>
        <w:t xml:space="preserve">Risk Mitigation:</w:t>
      </w:r>
      <w:r>
        <w:t xml:space="preserve"> </w:t>
      </w:r>
      <w:r>
        <w:t xml:space="preserve">The threat of changing affiliate terms means we should aim to diversify the platforms we promote over time (once the initial model is proven) to avoid over-reliance on a single program.</w:t>
      </w:r>
    </w:p>
    <w:p>
      <w:pPr>
        <w:pStyle w:val="FirstParagraph"/>
      </w:pPr>
      <w:r>
        <w:rPr>
          <w:b/>
        </w:rPr>
        <w:t xml:space="preserve">3. Recommended Actions Based on Insights:</w:t>
      </w:r>
    </w:p>
    <w:p>
      <w:pPr>
        <w:numPr>
          <w:ilvl w:val="0"/>
          <w:numId w:val="1004"/>
        </w:numPr>
        <w:pStyle w:val="Compact"/>
      </w:pPr>
      <w:r>
        <w:rPr>
          <w:b/>
        </w:rPr>
        <w:t xml:space="preserve">Reinforce Focus:</w:t>
      </w:r>
      <w:r>
        <w:t xml:space="preserve"> </w:t>
      </w:r>
      <w:r>
        <w:t xml:space="preserve">Double down on applying to and prioritizing affiliate programs with high, lifetime recurring commissions (e.g., Thinkific, LearnWorlds). Continue to research others like 360Learning for their reseller potential.</w:t>
      </w:r>
    </w:p>
    <w:p>
      <w:pPr>
        <w:numPr>
          <w:ilvl w:val="0"/>
          <w:numId w:val="1004"/>
        </w:numPr>
        <w:pStyle w:val="Compact"/>
      </w:pPr>
      <w:r>
        <w:rPr>
          <w:b/>
        </w:rPr>
        <w:t xml:space="preserve">Refine Content Pillars:</w:t>
      </w:r>
      <w:r>
        <w:t xml:space="preserve"> </w:t>
      </w:r>
      <w:r>
        <w:t xml:space="preserve">Ensure the content plan specifically includes in-depth platform reviews, head-to-head comparisons, use-case specific guides (e.g.,</w:t>
      </w:r>
      <w:r>
        <w:t xml:space="preserve"> </w:t>
      </w:r>
      <w:r>
        <w:t xml:space="preserve">“</w:t>
      </w:r>
      <w:r>
        <w:t xml:space="preserve">AI Learning for Sales Enablement</w:t>
      </w:r>
      <w:r>
        <w:t xml:space="preserve">”</w:t>
      </w:r>
      <w:r>
        <w:t xml:space="preserve">), and articles addressing B2B decision-maker pain points.</w:t>
      </w:r>
    </w:p>
    <w:p>
      <w:pPr>
        <w:numPr>
          <w:ilvl w:val="0"/>
          <w:numId w:val="1004"/>
        </w:numPr>
        <w:pStyle w:val="Compact"/>
      </w:pPr>
      <w:r>
        <w:rPr>
          <w:b/>
        </w:rPr>
        <w:t xml:space="preserve">Develop SEO Keyword Clusters:</w:t>
      </w:r>
      <w:r>
        <w:t xml:space="preserve"> </w:t>
      </w:r>
      <w:r>
        <w:t xml:space="preserve">Once SEMrush is active, develop comprehensive keyword clusters around</w:t>
      </w:r>
      <w:r>
        <w:t xml:space="preserve"> </w:t>
      </w:r>
      <w:r>
        <w:t xml:space="preserve">“</w:t>
      </w:r>
      <w:r>
        <w:t xml:space="preserve">AI learning platforms,</w:t>
      </w:r>
      <w:r>
        <w:t xml:space="preserve">”</w:t>
      </w:r>
      <w:r>
        <w:t xml:space="preserve"> </w:t>
      </w:r>
      <w:r>
        <w:t xml:space="preserve">“</w:t>
      </w:r>
      <w:r>
        <w:t xml:space="preserve">enterprise LMS,</w:t>
      </w:r>
      <w:r>
        <w:t xml:space="preserve">”</w:t>
      </w:r>
      <w:r>
        <w:t xml:space="preserve"> </w:t>
      </w:r>
      <w:r>
        <w:t xml:space="preserve">specific platform names +</w:t>
      </w:r>
      <w:r>
        <w:t xml:space="preserve"> </w:t>
      </w:r>
      <w:r>
        <w:t xml:space="preserve">“</w:t>
      </w:r>
      <w:r>
        <w:t xml:space="preserve">review</w:t>
      </w:r>
      <w:r>
        <w:t xml:space="preserve">”</w:t>
      </w:r>
      <w:r>
        <w:t xml:space="preserve">/</w:t>
      </w:r>
      <w:r>
        <w:t xml:space="preserve">“</w:t>
      </w:r>
      <w:r>
        <w:t xml:space="preserve">pricing</w:t>
      </w:r>
      <w:r>
        <w:t xml:space="preserve">”</w:t>
      </w:r>
      <w:r>
        <w:t xml:space="preserve">/</w:t>
      </w:r>
      <w:r>
        <w:t xml:space="preserve">“</w:t>
      </w:r>
      <w:r>
        <w:t xml:space="preserve">alternative,</w:t>
      </w:r>
      <w:r>
        <w:t xml:space="preserve">”</w:t>
      </w:r>
      <w:r>
        <w:t xml:space="preserve"> </w:t>
      </w:r>
      <w:r>
        <w:t xml:space="preserve">and problem/solution-oriented B2B search terms.</w:t>
      </w:r>
    </w:p>
    <w:p>
      <w:pPr>
        <w:numPr>
          <w:ilvl w:val="0"/>
          <w:numId w:val="1004"/>
        </w:numPr>
        <w:pStyle w:val="Compact"/>
      </w:pPr>
      <w:r>
        <w:rPr>
          <w:b/>
        </w:rPr>
        <w:t xml:space="preserve">Integrate Insights into Manus’s Knowledge Base:</w:t>
      </w:r>
      <w:r>
        <w:t xml:space="preserve"> </w:t>
      </w:r>
      <w:r>
        <w:t xml:space="preserve">I will integrate the findings from this report into my internal knowledge base to better inform my content generation and strategic analysis functions.</w:t>
      </w:r>
    </w:p>
    <w:p>
      <w:pPr>
        <w:numPr>
          <w:ilvl w:val="0"/>
          <w:numId w:val="1004"/>
        </w:numPr>
        <w:pStyle w:val="Compact"/>
      </w:pPr>
      <w:r>
        <w:rPr>
          <w:b/>
        </w:rPr>
        <w:t xml:space="preserve">Plan for Lead Nurturing:</w:t>
      </w:r>
      <w:r>
        <w:t xml:space="preserve"> </w:t>
      </w:r>
      <w:r>
        <w:t xml:space="preserve">Ensure the Zoho CRM integration plan includes workflows for nurturing leads generated from</w:t>
      </w:r>
      <w:r>
        <w:t xml:space="preserve"> </w:t>
      </w:r>
      <w:r>
        <w:rPr>
          <w:rStyle w:val="VerbatimChar"/>
        </w:rPr>
        <w:t xml:space="preserve">aitoolfrontier.com</w:t>
      </w:r>
      <w:r>
        <w:t xml:space="preserve"> </w:t>
      </w:r>
      <w:r>
        <w:t xml:space="preserve">over a potentially extended B2B sales cycle.</w:t>
      </w:r>
    </w:p>
    <w:p>
      <w:pPr>
        <w:pStyle w:val="FirstParagraph"/>
      </w:pPr>
      <w:r>
        <w:t xml:space="preserve">This competitive analysis is a valuable asset. By leveraging these insights, we can position</w:t>
      </w:r>
      <w:r>
        <w:t xml:space="preserve"> </w:t>
      </w:r>
      <w:r>
        <w:rPr>
          <w:rStyle w:val="VerbatimChar"/>
        </w:rPr>
        <w:t xml:space="preserve">aitoolfrontier.com</w:t>
      </w:r>
      <w:r>
        <w:t xml:space="preserve"> </w:t>
      </w:r>
      <w:r>
        <w:t xml:space="preserve">more effectively and increase our probability of success in this promising niche.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2025-05-06T10:54:43Z</dcterms:created>
  <dcterms:modified xsi:type="dcterms:W3CDTF">2025-05-06T10:54:43Z</dcterms:modified>
</cp:coreProperties>
</file>

<file path=docProps/custom.xml><?xml version="1.0" encoding="utf-8"?>
<Properties xmlns="http://schemas.openxmlformats.org/officeDocument/2006/custom-properties" xmlns:vt="http://schemas.openxmlformats.org/officeDocument/2006/docPropsVTypes"/>
</file>