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FA5D" w14:textId="77777777" w:rsidR="004E606D" w:rsidRPr="004E606D" w:rsidRDefault="004E606D" w:rsidP="004E606D">
      <w:pPr>
        <w:rPr>
          <w:b/>
          <w:bCs/>
        </w:rPr>
      </w:pPr>
      <w:r w:rsidRPr="004E606D">
        <w:rPr>
          <w:b/>
          <w:bCs/>
        </w:rPr>
        <w:t>Comprehensive App Concept Evaluation Scoreboard</w:t>
      </w:r>
    </w:p>
    <w:p w14:paraId="16B69A0E" w14:textId="77777777" w:rsidR="004E606D" w:rsidRPr="004E606D" w:rsidRDefault="004E606D" w:rsidP="004E606D">
      <w:r w:rsidRPr="004E606D">
        <w:t>I've created a ranked evaluation table of all app concepts covered in our research so far, with multi-criteria assessment. The concepts are organized with top picks first, based on overall score.</w:t>
      </w:r>
    </w:p>
    <w:p w14:paraId="7640BD82" w14:textId="77777777" w:rsidR="004E606D" w:rsidRPr="004E606D" w:rsidRDefault="004E606D" w:rsidP="004E606D">
      <w:pPr>
        <w:rPr>
          <w:b/>
          <w:bCs/>
        </w:rPr>
      </w:pPr>
      <w:r w:rsidRPr="004E606D">
        <w:rPr>
          <w:b/>
          <w:bCs/>
        </w:rPr>
        <w:t>Evaluation Criteria:</w:t>
      </w:r>
    </w:p>
    <w:p w14:paraId="2CB32DCC" w14:textId="77777777" w:rsidR="004E606D" w:rsidRPr="004E606D" w:rsidRDefault="004E606D" w:rsidP="004E606D">
      <w:pPr>
        <w:numPr>
          <w:ilvl w:val="0"/>
          <w:numId w:val="1"/>
        </w:numPr>
      </w:pPr>
      <w:r w:rsidRPr="004E606D">
        <w:rPr>
          <w:b/>
          <w:bCs/>
        </w:rPr>
        <w:t>Market Size</w:t>
      </w:r>
      <w:r w:rsidRPr="004E606D">
        <w:t>: Potential user base and market valuation (1-10)</w:t>
      </w:r>
    </w:p>
    <w:p w14:paraId="70F0B177" w14:textId="77777777" w:rsidR="004E606D" w:rsidRPr="004E606D" w:rsidRDefault="004E606D" w:rsidP="004E606D">
      <w:pPr>
        <w:numPr>
          <w:ilvl w:val="0"/>
          <w:numId w:val="1"/>
        </w:numPr>
      </w:pPr>
      <w:r w:rsidRPr="004E606D">
        <w:rPr>
          <w:b/>
          <w:bCs/>
        </w:rPr>
        <w:t>Competition</w:t>
      </w:r>
      <w:r w:rsidRPr="004E606D">
        <w:t>: Level of saturation and established players (1-10, higher = less competition)</w:t>
      </w:r>
    </w:p>
    <w:p w14:paraId="5CD51193" w14:textId="77777777" w:rsidR="004E606D" w:rsidRPr="004E606D" w:rsidRDefault="004E606D" w:rsidP="004E606D">
      <w:pPr>
        <w:numPr>
          <w:ilvl w:val="0"/>
          <w:numId w:val="1"/>
        </w:numPr>
      </w:pPr>
      <w:r w:rsidRPr="004E606D">
        <w:rPr>
          <w:b/>
          <w:bCs/>
        </w:rPr>
        <w:t>Monetization Potential</w:t>
      </w:r>
      <w:r w:rsidRPr="004E606D">
        <w:t>: Viability of subscription/freemium model (1-10)</w:t>
      </w:r>
    </w:p>
    <w:p w14:paraId="75100B3E" w14:textId="77777777" w:rsidR="004E606D" w:rsidRPr="004E606D" w:rsidRDefault="004E606D" w:rsidP="004E606D">
      <w:pPr>
        <w:numPr>
          <w:ilvl w:val="0"/>
          <w:numId w:val="1"/>
        </w:numPr>
      </w:pPr>
      <w:r w:rsidRPr="004E606D">
        <w:rPr>
          <w:b/>
          <w:bCs/>
        </w:rPr>
        <w:t>AGI Value-Add</w:t>
      </w:r>
      <w:r w:rsidRPr="004E606D">
        <w:t>: Potential for AGI to create 10x differentiation (1-10)</w:t>
      </w:r>
    </w:p>
    <w:p w14:paraId="038C375F" w14:textId="77777777" w:rsidR="004E606D" w:rsidRPr="004E606D" w:rsidRDefault="004E606D" w:rsidP="004E606D">
      <w:pPr>
        <w:numPr>
          <w:ilvl w:val="0"/>
          <w:numId w:val="1"/>
        </w:numPr>
      </w:pPr>
      <w:r w:rsidRPr="004E606D">
        <w:rPr>
          <w:b/>
          <w:bCs/>
        </w:rPr>
        <w:t>Technical Feasibility</w:t>
      </w:r>
      <w:r w:rsidRPr="004E606D">
        <w:t>: Ease of implementation with lean resources (1-10)</w:t>
      </w:r>
    </w:p>
    <w:p w14:paraId="3534F614" w14:textId="77777777" w:rsidR="004E606D" w:rsidRPr="004E606D" w:rsidRDefault="004E606D" w:rsidP="004E606D">
      <w:pPr>
        <w:numPr>
          <w:ilvl w:val="0"/>
          <w:numId w:val="1"/>
        </w:numPr>
      </w:pPr>
      <w:r w:rsidRPr="004E606D">
        <w:rPr>
          <w:b/>
          <w:bCs/>
        </w:rPr>
        <w:t>Virality Potential</w:t>
      </w:r>
      <w:r w:rsidRPr="004E606D">
        <w:t>: Natural sharing/referral mechanisms (1-10)</w:t>
      </w:r>
    </w:p>
    <w:p w14:paraId="4BD12A71" w14:textId="77777777" w:rsidR="004E606D" w:rsidRPr="004E606D" w:rsidRDefault="004E606D" w:rsidP="004E606D">
      <w:pPr>
        <w:numPr>
          <w:ilvl w:val="0"/>
          <w:numId w:val="1"/>
        </w:numPr>
      </w:pPr>
      <w:r w:rsidRPr="004E606D">
        <w:rPr>
          <w:b/>
          <w:bCs/>
        </w:rPr>
        <w:t>Revenue Timeline</w:t>
      </w:r>
      <w:r w:rsidRPr="004E606D">
        <w:t>: Speed to $10K MRR threshold (1-10, higher = faster)</w:t>
      </w:r>
    </w:p>
    <w:p w14:paraId="32560E56" w14:textId="77777777" w:rsidR="004E606D" w:rsidRPr="004E606D" w:rsidRDefault="004E606D" w:rsidP="004E606D">
      <w:pPr>
        <w:numPr>
          <w:ilvl w:val="0"/>
          <w:numId w:val="1"/>
        </w:numPr>
      </w:pPr>
      <w:r w:rsidRPr="004E606D">
        <w:rPr>
          <w:b/>
          <w:bCs/>
        </w:rPr>
        <w:t>Overall Score</w:t>
      </w:r>
      <w:r w:rsidRPr="004E606D">
        <w:t>: Average of all criteria (out of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
        <w:gridCol w:w="963"/>
        <w:gridCol w:w="644"/>
        <w:gridCol w:w="1007"/>
        <w:gridCol w:w="1081"/>
        <w:gridCol w:w="542"/>
        <w:gridCol w:w="828"/>
        <w:gridCol w:w="748"/>
        <w:gridCol w:w="719"/>
        <w:gridCol w:w="604"/>
        <w:gridCol w:w="1433"/>
      </w:tblGrid>
      <w:tr w:rsidR="004E606D" w:rsidRPr="004E606D" w14:paraId="52A4D8EA" w14:textId="77777777" w:rsidTr="004E606D">
        <w:trPr>
          <w:tblHeader/>
          <w:tblCellSpacing w:w="15" w:type="dxa"/>
        </w:trPr>
        <w:tc>
          <w:tcPr>
            <w:tcW w:w="0" w:type="auto"/>
            <w:vAlign w:val="center"/>
            <w:hideMark/>
          </w:tcPr>
          <w:p w14:paraId="2A70D88D" w14:textId="77777777" w:rsidR="004E606D" w:rsidRPr="004E606D" w:rsidRDefault="004E606D" w:rsidP="004E606D">
            <w:pPr>
              <w:rPr>
                <w:b/>
                <w:bCs/>
              </w:rPr>
            </w:pPr>
            <w:r w:rsidRPr="004E606D">
              <w:rPr>
                <w:b/>
                <w:bCs/>
              </w:rPr>
              <w:t>Rank</w:t>
            </w:r>
          </w:p>
        </w:tc>
        <w:tc>
          <w:tcPr>
            <w:tcW w:w="0" w:type="auto"/>
            <w:vAlign w:val="center"/>
            <w:hideMark/>
          </w:tcPr>
          <w:p w14:paraId="463074DC" w14:textId="77777777" w:rsidR="004E606D" w:rsidRPr="004E606D" w:rsidRDefault="004E606D" w:rsidP="004E606D">
            <w:pPr>
              <w:rPr>
                <w:b/>
                <w:bCs/>
              </w:rPr>
            </w:pPr>
            <w:r w:rsidRPr="004E606D">
              <w:rPr>
                <w:b/>
                <w:bCs/>
              </w:rPr>
              <w:t>App Concept</w:t>
            </w:r>
          </w:p>
        </w:tc>
        <w:tc>
          <w:tcPr>
            <w:tcW w:w="0" w:type="auto"/>
            <w:vAlign w:val="center"/>
            <w:hideMark/>
          </w:tcPr>
          <w:p w14:paraId="4BFFFB61" w14:textId="77777777" w:rsidR="004E606D" w:rsidRPr="004E606D" w:rsidRDefault="004E606D" w:rsidP="004E606D">
            <w:pPr>
              <w:rPr>
                <w:b/>
                <w:bCs/>
              </w:rPr>
            </w:pPr>
            <w:r w:rsidRPr="004E606D">
              <w:rPr>
                <w:b/>
                <w:bCs/>
              </w:rPr>
              <w:t>Market Size</w:t>
            </w:r>
          </w:p>
        </w:tc>
        <w:tc>
          <w:tcPr>
            <w:tcW w:w="0" w:type="auto"/>
            <w:vAlign w:val="center"/>
            <w:hideMark/>
          </w:tcPr>
          <w:p w14:paraId="365BA1D0" w14:textId="77777777" w:rsidR="004E606D" w:rsidRPr="004E606D" w:rsidRDefault="004E606D" w:rsidP="004E606D">
            <w:pPr>
              <w:rPr>
                <w:b/>
                <w:bCs/>
              </w:rPr>
            </w:pPr>
            <w:r w:rsidRPr="004E606D">
              <w:rPr>
                <w:b/>
                <w:bCs/>
              </w:rPr>
              <w:t>Competition</w:t>
            </w:r>
          </w:p>
        </w:tc>
        <w:tc>
          <w:tcPr>
            <w:tcW w:w="0" w:type="auto"/>
            <w:vAlign w:val="center"/>
            <w:hideMark/>
          </w:tcPr>
          <w:p w14:paraId="745B7FC7" w14:textId="77777777" w:rsidR="004E606D" w:rsidRPr="004E606D" w:rsidRDefault="004E606D" w:rsidP="004E606D">
            <w:pPr>
              <w:rPr>
                <w:b/>
                <w:bCs/>
              </w:rPr>
            </w:pPr>
            <w:r w:rsidRPr="004E606D">
              <w:rPr>
                <w:b/>
                <w:bCs/>
              </w:rPr>
              <w:t>Monetization Potential</w:t>
            </w:r>
          </w:p>
        </w:tc>
        <w:tc>
          <w:tcPr>
            <w:tcW w:w="0" w:type="auto"/>
            <w:vAlign w:val="center"/>
            <w:hideMark/>
          </w:tcPr>
          <w:p w14:paraId="7541DF9D" w14:textId="77777777" w:rsidR="004E606D" w:rsidRPr="004E606D" w:rsidRDefault="004E606D" w:rsidP="004E606D">
            <w:pPr>
              <w:rPr>
                <w:b/>
                <w:bCs/>
              </w:rPr>
            </w:pPr>
            <w:r w:rsidRPr="004E606D">
              <w:rPr>
                <w:b/>
                <w:bCs/>
              </w:rPr>
              <w:t>AGI Value-Add</w:t>
            </w:r>
          </w:p>
        </w:tc>
        <w:tc>
          <w:tcPr>
            <w:tcW w:w="0" w:type="auto"/>
            <w:vAlign w:val="center"/>
            <w:hideMark/>
          </w:tcPr>
          <w:p w14:paraId="7B2C80A5" w14:textId="77777777" w:rsidR="004E606D" w:rsidRPr="004E606D" w:rsidRDefault="004E606D" w:rsidP="004E606D">
            <w:pPr>
              <w:rPr>
                <w:b/>
                <w:bCs/>
              </w:rPr>
            </w:pPr>
            <w:r w:rsidRPr="004E606D">
              <w:rPr>
                <w:b/>
                <w:bCs/>
              </w:rPr>
              <w:t>Technical Feasibility</w:t>
            </w:r>
          </w:p>
        </w:tc>
        <w:tc>
          <w:tcPr>
            <w:tcW w:w="0" w:type="auto"/>
            <w:vAlign w:val="center"/>
            <w:hideMark/>
          </w:tcPr>
          <w:p w14:paraId="75502875" w14:textId="77777777" w:rsidR="004E606D" w:rsidRPr="004E606D" w:rsidRDefault="004E606D" w:rsidP="004E606D">
            <w:pPr>
              <w:rPr>
                <w:b/>
                <w:bCs/>
              </w:rPr>
            </w:pPr>
            <w:r w:rsidRPr="004E606D">
              <w:rPr>
                <w:b/>
                <w:bCs/>
              </w:rPr>
              <w:t>Virality Potential</w:t>
            </w:r>
          </w:p>
        </w:tc>
        <w:tc>
          <w:tcPr>
            <w:tcW w:w="0" w:type="auto"/>
            <w:vAlign w:val="center"/>
            <w:hideMark/>
          </w:tcPr>
          <w:p w14:paraId="1F2D0DB6" w14:textId="77777777" w:rsidR="004E606D" w:rsidRPr="004E606D" w:rsidRDefault="004E606D" w:rsidP="004E606D">
            <w:pPr>
              <w:rPr>
                <w:b/>
                <w:bCs/>
              </w:rPr>
            </w:pPr>
            <w:r w:rsidRPr="004E606D">
              <w:rPr>
                <w:b/>
                <w:bCs/>
              </w:rPr>
              <w:t>Revenue Timeline</w:t>
            </w:r>
          </w:p>
        </w:tc>
        <w:tc>
          <w:tcPr>
            <w:tcW w:w="0" w:type="auto"/>
            <w:vAlign w:val="center"/>
            <w:hideMark/>
          </w:tcPr>
          <w:p w14:paraId="1E73C6AD" w14:textId="77777777" w:rsidR="004E606D" w:rsidRPr="004E606D" w:rsidRDefault="004E606D" w:rsidP="004E606D">
            <w:pPr>
              <w:rPr>
                <w:b/>
                <w:bCs/>
              </w:rPr>
            </w:pPr>
            <w:r w:rsidRPr="004E606D">
              <w:rPr>
                <w:b/>
                <w:bCs/>
              </w:rPr>
              <w:t>Overall Score</w:t>
            </w:r>
          </w:p>
        </w:tc>
        <w:tc>
          <w:tcPr>
            <w:tcW w:w="0" w:type="auto"/>
            <w:vAlign w:val="center"/>
            <w:hideMark/>
          </w:tcPr>
          <w:p w14:paraId="5A99A03B" w14:textId="77777777" w:rsidR="004E606D" w:rsidRPr="004E606D" w:rsidRDefault="004E606D" w:rsidP="004E606D">
            <w:pPr>
              <w:rPr>
                <w:b/>
                <w:bCs/>
              </w:rPr>
            </w:pPr>
            <w:r w:rsidRPr="004E606D">
              <w:rPr>
                <w:b/>
                <w:bCs/>
              </w:rPr>
              <w:t>Key Differentiator</w:t>
            </w:r>
          </w:p>
        </w:tc>
      </w:tr>
      <w:tr w:rsidR="004E606D" w:rsidRPr="004E606D" w14:paraId="20D60BCC" w14:textId="77777777" w:rsidTr="004E606D">
        <w:trPr>
          <w:tblCellSpacing w:w="15" w:type="dxa"/>
        </w:trPr>
        <w:tc>
          <w:tcPr>
            <w:tcW w:w="0" w:type="auto"/>
            <w:vAlign w:val="center"/>
            <w:hideMark/>
          </w:tcPr>
          <w:p w14:paraId="19226EEA" w14:textId="77777777" w:rsidR="004E606D" w:rsidRPr="004E606D" w:rsidRDefault="004E606D" w:rsidP="004E606D">
            <w:r w:rsidRPr="004E606D">
              <w:t>1</w:t>
            </w:r>
          </w:p>
        </w:tc>
        <w:tc>
          <w:tcPr>
            <w:tcW w:w="0" w:type="auto"/>
            <w:vAlign w:val="center"/>
            <w:hideMark/>
          </w:tcPr>
          <w:p w14:paraId="5905BBAE" w14:textId="77777777" w:rsidR="004E606D" w:rsidRPr="004E606D" w:rsidRDefault="004E606D" w:rsidP="004E606D">
            <w:r w:rsidRPr="004E606D">
              <w:t>AGI Learning Companion</w:t>
            </w:r>
          </w:p>
        </w:tc>
        <w:tc>
          <w:tcPr>
            <w:tcW w:w="0" w:type="auto"/>
            <w:vAlign w:val="center"/>
            <w:hideMark/>
          </w:tcPr>
          <w:p w14:paraId="4BFDF6A6" w14:textId="77777777" w:rsidR="004E606D" w:rsidRPr="004E606D" w:rsidRDefault="004E606D" w:rsidP="004E606D">
            <w:r w:rsidRPr="004E606D">
              <w:t>10 (490B by 2029)</w:t>
            </w:r>
          </w:p>
        </w:tc>
        <w:tc>
          <w:tcPr>
            <w:tcW w:w="0" w:type="auto"/>
            <w:vAlign w:val="center"/>
            <w:hideMark/>
          </w:tcPr>
          <w:p w14:paraId="68EC227B" w14:textId="77777777" w:rsidR="004E606D" w:rsidRPr="004E606D" w:rsidRDefault="004E606D" w:rsidP="004E606D">
            <w:r w:rsidRPr="004E606D">
              <w:t>6</w:t>
            </w:r>
          </w:p>
        </w:tc>
        <w:tc>
          <w:tcPr>
            <w:tcW w:w="0" w:type="auto"/>
            <w:vAlign w:val="center"/>
            <w:hideMark/>
          </w:tcPr>
          <w:p w14:paraId="45F3C344" w14:textId="77777777" w:rsidR="004E606D" w:rsidRPr="004E606D" w:rsidRDefault="004E606D" w:rsidP="004E606D">
            <w:r w:rsidRPr="004E606D">
              <w:t>9</w:t>
            </w:r>
          </w:p>
        </w:tc>
        <w:tc>
          <w:tcPr>
            <w:tcW w:w="0" w:type="auto"/>
            <w:vAlign w:val="center"/>
            <w:hideMark/>
          </w:tcPr>
          <w:p w14:paraId="3396E7D6" w14:textId="77777777" w:rsidR="004E606D" w:rsidRPr="004E606D" w:rsidRDefault="004E606D" w:rsidP="004E606D">
            <w:r w:rsidRPr="004E606D">
              <w:t>9</w:t>
            </w:r>
          </w:p>
        </w:tc>
        <w:tc>
          <w:tcPr>
            <w:tcW w:w="0" w:type="auto"/>
            <w:vAlign w:val="center"/>
            <w:hideMark/>
          </w:tcPr>
          <w:p w14:paraId="3F48D84E" w14:textId="77777777" w:rsidR="004E606D" w:rsidRPr="004E606D" w:rsidRDefault="004E606D" w:rsidP="004E606D">
            <w:r w:rsidRPr="004E606D">
              <w:t>7</w:t>
            </w:r>
          </w:p>
        </w:tc>
        <w:tc>
          <w:tcPr>
            <w:tcW w:w="0" w:type="auto"/>
            <w:vAlign w:val="center"/>
            <w:hideMark/>
          </w:tcPr>
          <w:p w14:paraId="689F00D3" w14:textId="77777777" w:rsidR="004E606D" w:rsidRPr="004E606D" w:rsidRDefault="004E606D" w:rsidP="004E606D">
            <w:r w:rsidRPr="004E606D">
              <w:t>8</w:t>
            </w:r>
          </w:p>
        </w:tc>
        <w:tc>
          <w:tcPr>
            <w:tcW w:w="0" w:type="auto"/>
            <w:vAlign w:val="center"/>
            <w:hideMark/>
          </w:tcPr>
          <w:p w14:paraId="36EF8C59" w14:textId="77777777" w:rsidR="004E606D" w:rsidRPr="004E606D" w:rsidRDefault="004E606D" w:rsidP="004E606D">
            <w:r w:rsidRPr="004E606D">
              <w:t>8</w:t>
            </w:r>
          </w:p>
        </w:tc>
        <w:tc>
          <w:tcPr>
            <w:tcW w:w="0" w:type="auto"/>
            <w:vAlign w:val="center"/>
            <w:hideMark/>
          </w:tcPr>
          <w:p w14:paraId="1EE8092D" w14:textId="77777777" w:rsidR="004E606D" w:rsidRPr="004E606D" w:rsidRDefault="004E606D" w:rsidP="004E606D">
            <w:r w:rsidRPr="004E606D">
              <w:rPr>
                <w:b/>
                <w:bCs/>
              </w:rPr>
              <w:t>8.1</w:t>
            </w:r>
          </w:p>
        </w:tc>
        <w:tc>
          <w:tcPr>
            <w:tcW w:w="0" w:type="auto"/>
            <w:vAlign w:val="center"/>
            <w:hideMark/>
          </w:tcPr>
          <w:p w14:paraId="46B4CAD4" w14:textId="77777777" w:rsidR="004E606D" w:rsidRPr="004E606D" w:rsidRDefault="004E606D" w:rsidP="004E606D">
            <w:r w:rsidRPr="004E606D">
              <w:t>Socratic dialogue tutor with personalized learning paths</w:t>
            </w:r>
          </w:p>
        </w:tc>
      </w:tr>
      <w:tr w:rsidR="004E606D" w:rsidRPr="004E606D" w14:paraId="2431B9A4" w14:textId="77777777" w:rsidTr="004E606D">
        <w:trPr>
          <w:tblCellSpacing w:w="15" w:type="dxa"/>
        </w:trPr>
        <w:tc>
          <w:tcPr>
            <w:tcW w:w="0" w:type="auto"/>
            <w:vAlign w:val="center"/>
            <w:hideMark/>
          </w:tcPr>
          <w:p w14:paraId="4E8F5059" w14:textId="77777777" w:rsidR="004E606D" w:rsidRPr="004E606D" w:rsidRDefault="004E606D" w:rsidP="004E606D">
            <w:r w:rsidRPr="004E606D">
              <w:t>2</w:t>
            </w:r>
          </w:p>
        </w:tc>
        <w:tc>
          <w:tcPr>
            <w:tcW w:w="0" w:type="auto"/>
            <w:vAlign w:val="center"/>
            <w:hideMark/>
          </w:tcPr>
          <w:p w14:paraId="6B0A4BDC" w14:textId="77777777" w:rsidR="004E606D" w:rsidRPr="004E606D" w:rsidRDefault="004E606D" w:rsidP="004E606D">
            <w:r w:rsidRPr="004E606D">
              <w:t>Menopause Companion</w:t>
            </w:r>
          </w:p>
        </w:tc>
        <w:tc>
          <w:tcPr>
            <w:tcW w:w="0" w:type="auto"/>
            <w:vAlign w:val="center"/>
            <w:hideMark/>
          </w:tcPr>
          <w:p w14:paraId="050D157C" w14:textId="77777777" w:rsidR="004E606D" w:rsidRPr="004E606D" w:rsidRDefault="004E606D" w:rsidP="004E606D">
            <w:r w:rsidRPr="004E606D">
              <w:t>8</w:t>
            </w:r>
          </w:p>
        </w:tc>
        <w:tc>
          <w:tcPr>
            <w:tcW w:w="0" w:type="auto"/>
            <w:vAlign w:val="center"/>
            <w:hideMark/>
          </w:tcPr>
          <w:p w14:paraId="61FDF283" w14:textId="77777777" w:rsidR="004E606D" w:rsidRPr="004E606D" w:rsidRDefault="004E606D" w:rsidP="004E606D">
            <w:r w:rsidRPr="004E606D">
              <w:t>8</w:t>
            </w:r>
          </w:p>
        </w:tc>
        <w:tc>
          <w:tcPr>
            <w:tcW w:w="0" w:type="auto"/>
            <w:vAlign w:val="center"/>
            <w:hideMark/>
          </w:tcPr>
          <w:p w14:paraId="664D7BD5" w14:textId="77777777" w:rsidR="004E606D" w:rsidRPr="004E606D" w:rsidRDefault="004E606D" w:rsidP="004E606D">
            <w:r w:rsidRPr="004E606D">
              <w:t>9</w:t>
            </w:r>
          </w:p>
        </w:tc>
        <w:tc>
          <w:tcPr>
            <w:tcW w:w="0" w:type="auto"/>
            <w:vAlign w:val="center"/>
            <w:hideMark/>
          </w:tcPr>
          <w:p w14:paraId="459477F7" w14:textId="77777777" w:rsidR="004E606D" w:rsidRPr="004E606D" w:rsidRDefault="004E606D" w:rsidP="004E606D">
            <w:r w:rsidRPr="004E606D">
              <w:t>9</w:t>
            </w:r>
          </w:p>
        </w:tc>
        <w:tc>
          <w:tcPr>
            <w:tcW w:w="0" w:type="auto"/>
            <w:vAlign w:val="center"/>
            <w:hideMark/>
          </w:tcPr>
          <w:p w14:paraId="6BCB138C" w14:textId="77777777" w:rsidR="004E606D" w:rsidRPr="004E606D" w:rsidRDefault="004E606D" w:rsidP="004E606D">
            <w:r w:rsidRPr="004E606D">
              <w:t>8</w:t>
            </w:r>
          </w:p>
        </w:tc>
        <w:tc>
          <w:tcPr>
            <w:tcW w:w="0" w:type="auto"/>
            <w:vAlign w:val="center"/>
            <w:hideMark/>
          </w:tcPr>
          <w:p w14:paraId="68B9D360" w14:textId="77777777" w:rsidR="004E606D" w:rsidRPr="004E606D" w:rsidRDefault="004E606D" w:rsidP="004E606D">
            <w:r w:rsidRPr="004E606D">
              <w:t>7</w:t>
            </w:r>
          </w:p>
        </w:tc>
        <w:tc>
          <w:tcPr>
            <w:tcW w:w="0" w:type="auto"/>
            <w:vAlign w:val="center"/>
            <w:hideMark/>
          </w:tcPr>
          <w:p w14:paraId="3BEEEAE8" w14:textId="77777777" w:rsidR="004E606D" w:rsidRPr="004E606D" w:rsidRDefault="004E606D" w:rsidP="004E606D">
            <w:r w:rsidRPr="004E606D">
              <w:t>8</w:t>
            </w:r>
          </w:p>
        </w:tc>
        <w:tc>
          <w:tcPr>
            <w:tcW w:w="0" w:type="auto"/>
            <w:vAlign w:val="center"/>
            <w:hideMark/>
          </w:tcPr>
          <w:p w14:paraId="57B6A8BC" w14:textId="77777777" w:rsidR="004E606D" w:rsidRPr="004E606D" w:rsidRDefault="004E606D" w:rsidP="004E606D">
            <w:r w:rsidRPr="004E606D">
              <w:rPr>
                <w:b/>
                <w:bCs/>
              </w:rPr>
              <w:t>8.1</w:t>
            </w:r>
          </w:p>
        </w:tc>
        <w:tc>
          <w:tcPr>
            <w:tcW w:w="0" w:type="auto"/>
            <w:vAlign w:val="center"/>
            <w:hideMark/>
          </w:tcPr>
          <w:p w14:paraId="15742810" w14:textId="77777777" w:rsidR="004E606D" w:rsidRPr="004E606D" w:rsidRDefault="004E606D" w:rsidP="004E606D">
            <w:r w:rsidRPr="004E606D">
              <w:t>AGI-personalized symptom management for underserved market</w:t>
            </w:r>
          </w:p>
        </w:tc>
      </w:tr>
      <w:tr w:rsidR="004E606D" w:rsidRPr="004E606D" w14:paraId="35F654A1" w14:textId="77777777" w:rsidTr="004E606D">
        <w:trPr>
          <w:tblCellSpacing w:w="15" w:type="dxa"/>
        </w:trPr>
        <w:tc>
          <w:tcPr>
            <w:tcW w:w="0" w:type="auto"/>
            <w:vAlign w:val="center"/>
            <w:hideMark/>
          </w:tcPr>
          <w:p w14:paraId="22AB9B87" w14:textId="77777777" w:rsidR="004E606D" w:rsidRPr="004E606D" w:rsidRDefault="004E606D" w:rsidP="004E606D">
            <w:r w:rsidRPr="004E606D">
              <w:t>3</w:t>
            </w:r>
          </w:p>
        </w:tc>
        <w:tc>
          <w:tcPr>
            <w:tcW w:w="0" w:type="auto"/>
            <w:vAlign w:val="center"/>
            <w:hideMark/>
          </w:tcPr>
          <w:p w14:paraId="2C7A4071" w14:textId="77777777" w:rsidR="004E606D" w:rsidRPr="004E606D" w:rsidRDefault="004E606D" w:rsidP="004E606D">
            <w:r w:rsidRPr="004E606D">
              <w:t>AGI Travel Genie</w:t>
            </w:r>
          </w:p>
        </w:tc>
        <w:tc>
          <w:tcPr>
            <w:tcW w:w="0" w:type="auto"/>
            <w:vAlign w:val="center"/>
            <w:hideMark/>
          </w:tcPr>
          <w:p w14:paraId="690703F1" w14:textId="77777777" w:rsidR="004E606D" w:rsidRPr="004E606D" w:rsidRDefault="004E606D" w:rsidP="004E606D">
            <w:r w:rsidRPr="004E606D">
              <w:t>9 (938B in 2025)</w:t>
            </w:r>
          </w:p>
        </w:tc>
        <w:tc>
          <w:tcPr>
            <w:tcW w:w="0" w:type="auto"/>
            <w:vAlign w:val="center"/>
            <w:hideMark/>
          </w:tcPr>
          <w:p w14:paraId="4D2F2D09" w14:textId="77777777" w:rsidR="004E606D" w:rsidRPr="004E606D" w:rsidRDefault="004E606D" w:rsidP="004E606D">
            <w:r w:rsidRPr="004E606D">
              <w:t>6</w:t>
            </w:r>
          </w:p>
        </w:tc>
        <w:tc>
          <w:tcPr>
            <w:tcW w:w="0" w:type="auto"/>
            <w:vAlign w:val="center"/>
            <w:hideMark/>
          </w:tcPr>
          <w:p w14:paraId="25DF8F1C" w14:textId="77777777" w:rsidR="004E606D" w:rsidRPr="004E606D" w:rsidRDefault="004E606D" w:rsidP="004E606D">
            <w:r w:rsidRPr="004E606D">
              <w:t>9</w:t>
            </w:r>
          </w:p>
        </w:tc>
        <w:tc>
          <w:tcPr>
            <w:tcW w:w="0" w:type="auto"/>
            <w:vAlign w:val="center"/>
            <w:hideMark/>
          </w:tcPr>
          <w:p w14:paraId="0C81DAAD" w14:textId="77777777" w:rsidR="004E606D" w:rsidRPr="004E606D" w:rsidRDefault="004E606D" w:rsidP="004E606D">
            <w:r w:rsidRPr="004E606D">
              <w:t>8</w:t>
            </w:r>
          </w:p>
        </w:tc>
        <w:tc>
          <w:tcPr>
            <w:tcW w:w="0" w:type="auto"/>
            <w:vAlign w:val="center"/>
            <w:hideMark/>
          </w:tcPr>
          <w:p w14:paraId="6CAEC67B" w14:textId="77777777" w:rsidR="004E606D" w:rsidRPr="004E606D" w:rsidRDefault="004E606D" w:rsidP="004E606D">
            <w:r w:rsidRPr="004E606D">
              <w:t>7</w:t>
            </w:r>
          </w:p>
        </w:tc>
        <w:tc>
          <w:tcPr>
            <w:tcW w:w="0" w:type="auto"/>
            <w:vAlign w:val="center"/>
            <w:hideMark/>
          </w:tcPr>
          <w:p w14:paraId="08016043" w14:textId="77777777" w:rsidR="004E606D" w:rsidRPr="004E606D" w:rsidRDefault="004E606D" w:rsidP="004E606D">
            <w:r w:rsidRPr="004E606D">
              <w:t>8</w:t>
            </w:r>
          </w:p>
        </w:tc>
        <w:tc>
          <w:tcPr>
            <w:tcW w:w="0" w:type="auto"/>
            <w:vAlign w:val="center"/>
            <w:hideMark/>
          </w:tcPr>
          <w:p w14:paraId="37D69C51" w14:textId="77777777" w:rsidR="004E606D" w:rsidRPr="004E606D" w:rsidRDefault="004E606D" w:rsidP="004E606D">
            <w:r w:rsidRPr="004E606D">
              <w:t>8</w:t>
            </w:r>
          </w:p>
        </w:tc>
        <w:tc>
          <w:tcPr>
            <w:tcW w:w="0" w:type="auto"/>
            <w:vAlign w:val="center"/>
            <w:hideMark/>
          </w:tcPr>
          <w:p w14:paraId="3F37AF2F" w14:textId="77777777" w:rsidR="004E606D" w:rsidRPr="004E606D" w:rsidRDefault="004E606D" w:rsidP="004E606D">
            <w:r w:rsidRPr="004E606D">
              <w:rPr>
                <w:b/>
                <w:bCs/>
              </w:rPr>
              <w:t>7.9</w:t>
            </w:r>
          </w:p>
        </w:tc>
        <w:tc>
          <w:tcPr>
            <w:tcW w:w="0" w:type="auto"/>
            <w:vAlign w:val="center"/>
            <w:hideMark/>
          </w:tcPr>
          <w:p w14:paraId="56487D28" w14:textId="77777777" w:rsidR="004E606D" w:rsidRPr="004E606D" w:rsidRDefault="004E606D" w:rsidP="004E606D">
            <w:r w:rsidRPr="004E606D">
              <w:t>Dynamic itinerary adaptation + local discovery</w:t>
            </w:r>
          </w:p>
        </w:tc>
      </w:tr>
      <w:tr w:rsidR="004E606D" w:rsidRPr="004E606D" w14:paraId="10A2AB33" w14:textId="77777777" w:rsidTr="004E606D">
        <w:trPr>
          <w:tblCellSpacing w:w="15" w:type="dxa"/>
        </w:trPr>
        <w:tc>
          <w:tcPr>
            <w:tcW w:w="0" w:type="auto"/>
            <w:vAlign w:val="center"/>
            <w:hideMark/>
          </w:tcPr>
          <w:p w14:paraId="461969F2" w14:textId="77777777" w:rsidR="004E606D" w:rsidRPr="004E606D" w:rsidRDefault="004E606D" w:rsidP="004E606D">
            <w:r w:rsidRPr="004E606D">
              <w:t>4</w:t>
            </w:r>
          </w:p>
        </w:tc>
        <w:tc>
          <w:tcPr>
            <w:tcW w:w="0" w:type="auto"/>
            <w:vAlign w:val="center"/>
            <w:hideMark/>
          </w:tcPr>
          <w:p w14:paraId="5802515D" w14:textId="77777777" w:rsidR="004E606D" w:rsidRPr="004E606D" w:rsidRDefault="004E606D" w:rsidP="004E606D">
            <w:r w:rsidRPr="004E606D">
              <w:t>Fertility Treatment Companion</w:t>
            </w:r>
          </w:p>
        </w:tc>
        <w:tc>
          <w:tcPr>
            <w:tcW w:w="0" w:type="auto"/>
            <w:vAlign w:val="center"/>
            <w:hideMark/>
          </w:tcPr>
          <w:p w14:paraId="6BF83E90" w14:textId="77777777" w:rsidR="004E606D" w:rsidRPr="004E606D" w:rsidRDefault="004E606D" w:rsidP="004E606D">
            <w:r w:rsidRPr="004E606D">
              <w:t>7</w:t>
            </w:r>
          </w:p>
        </w:tc>
        <w:tc>
          <w:tcPr>
            <w:tcW w:w="0" w:type="auto"/>
            <w:vAlign w:val="center"/>
            <w:hideMark/>
          </w:tcPr>
          <w:p w14:paraId="2D851C17" w14:textId="77777777" w:rsidR="004E606D" w:rsidRPr="004E606D" w:rsidRDefault="004E606D" w:rsidP="004E606D">
            <w:r w:rsidRPr="004E606D">
              <w:t>8</w:t>
            </w:r>
          </w:p>
        </w:tc>
        <w:tc>
          <w:tcPr>
            <w:tcW w:w="0" w:type="auto"/>
            <w:vAlign w:val="center"/>
            <w:hideMark/>
          </w:tcPr>
          <w:p w14:paraId="669368E8" w14:textId="77777777" w:rsidR="004E606D" w:rsidRPr="004E606D" w:rsidRDefault="004E606D" w:rsidP="004E606D">
            <w:r w:rsidRPr="004E606D">
              <w:t>10</w:t>
            </w:r>
          </w:p>
        </w:tc>
        <w:tc>
          <w:tcPr>
            <w:tcW w:w="0" w:type="auto"/>
            <w:vAlign w:val="center"/>
            <w:hideMark/>
          </w:tcPr>
          <w:p w14:paraId="402C8238" w14:textId="77777777" w:rsidR="004E606D" w:rsidRPr="004E606D" w:rsidRDefault="004E606D" w:rsidP="004E606D">
            <w:r w:rsidRPr="004E606D">
              <w:t>9</w:t>
            </w:r>
          </w:p>
        </w:tc>
        <w:tc>
          <w:tcPr>
            <w:tcW w:w="0" w:type="auto"/>
            <w:vAlign w:val="center"/>
            <w:hideMark/>
          </w:tcPr>
          <w:p w14:paraId="068C7471" w14:textId="77777777" w:rsidR="004E606D" w:rsidRPr="004E606D" w:rsidRDefault="004E606D" w:rsidP="004E606D">
            <w:r w:rsidRPr="004E606D">
              <w:t>8</w:t>
            </w:r>
          </w:p>
        </w:tc>
        <w:tc>
          <w:tcPr>
            <w:tcW w:w="0" w:type="auto"/>
            <w:vAlign w:val="center"/>
            <w:hideMark/>
          </w:tcPr>
          <w:p w14:paraId="555BBB36" w14:textId="77777777" w:rsidR="004E606D" w:rsidRPr="004E606D" w:rsidRDefault="004E606D" w:rsidP="004E606D">
            <w:r w:rsidRPr="004E606D">
              <w:t>7</w:t>
            </w:r>
          </w:p>
        </w:tc>
        <w:tc>
          <w:tcPr>
            <w:tcW w:w="0" w:type="auto"/>
            <w:vAlign w:val="center"/>
            <w:hideMark/>
          </w:tcPr>
          <w:p w14:paraId="3B29EE3E" w14:textId="77777777" w:rsidR="004E606D" w:rsidRPr="004E606D" w:rsidRDefault="004E606D" w:rsidP="004E606D">
            <w:r w:rsidRPr="004E606D">
              <w:t>8</w:t>
            </w:r>
          </w:p>
        </w:tc>
        <w:tc>
          <w:tcPr>
            <w:tcW w:w="0" w:type="auto"/>
            <w:vAlign w:val="center"/>
            <w:hideMark/>
          </w:tcPr>
          <w:p w14:paraId="52A5A261" w14:textId="77777777" w:rsidR="004E606D" w:rsidRPr="004E606D" w:rsidRDefault="004E606D" w:rsidP="004E606D">
            <w:r w:rsidRPr="004E606D">
              <w:rPr>
                <w:b/>
                <w:bCs/>
              </w:rPr>
              <w:t>7.9</w:t>
            </w:r>
          </w:p>
        </w:tc>
        <w:tc>
          <w:tcPr>
            <w:tcW w:w="0" w:type="auto"/>
            <w:vAlign w:val="center"/>
            <w:hideMark/>
          </w:tcPr>
          <w:p w14:paraId="3753459F" w14:textId="77777777" w:rsidR="004E606D" w:rsidRPr="004E606D" w:rsidRDefault="004E606D" w:rsidP="004E606D">
            <w:r w:rsidRPr="004E606D">
              <w:t>AGI emotional support + treatment optimization</w:t>
            </w:r>
          </w:p>
        </w:tc>
      </w:tr>
      <w:tr w:rsidR="004E606D" w:rsidRPr="004E606D" w14:paraId="47308582" w14:textId="77777777" w:rsidTr="004E606D">
        <w:trPr>
          <w:tblCellSpacing w:w="15" w:type="dxa"/>
        </w:trPr>
        <w:tc>
          <w:tcPr>
            <w:tcW w:w="0" w:type="auto"/>
            <w:vAlign w:val="center"/>
            <w:hideMark/>
          </w:tcPr>
          <w:p w14:paraId="4B8E6D1D" w14:textId="77777777" w:rsidR="004E606D" w:rsidRPr="004E606D" w:rsidRDefault="004E606D" w:rsidP="004E606D">
            <w:r w:rsidRPr="004E606D">
              <w:lastRenderedPageBreak/>
              <w:t>5</w:t>
            </w:r>
          </w:p>
        </w:tc>
        <w:tc>
          <w:tcPr>
            <w:tcW w:w="0" w:type="auto"/>
            <w:vAlign w:val="center"/>
            <w:hideMark/>
          </w:tcPr>
          <w:p w14:paraId="31FCC41B" w14:textId="77777777" w:rsidR="004E606D" w:rsidRPr="004E606D" w:rsidRDefault="004E606D" w:rsidP="004E606D">
            <w:r w:rsidRPr="004E606D">
              <w:t>Social Commerce Concierge</w:t>
            </w:r>
          </w:p>
        </w:tc>
        <w:tc>
          <w:tcPr>
            <w:tcW w:w="0" w:type="auto"/>
            <w:vAlign w:val="center"/>
            <w:hideMark/>
          </w:tcPr>
          <w:p w14:paraId="48FC2017" w14:textId="77777777" w:rsidR="004E606D" w:rsidRPr="004E606D" w:rsidRDefault="004E606D" w:rsidP="004E606D">
            <w:r w:rsidRPr="004E606D">
              <w:t>10 (1T+ market)</w:t>
            </w:r>
          </w:p>
        </w:tc>
        <w:tc>
          <w:tcPr>
            <w:tcW w:w="0" w:type="auto"/>
            <w:vAlign w:val="center"/>
            <w:hideMark/>
          </w:tcPr>
          <w:p w14:paraId="0B67FBDC" w14:textId="77777777" w:rsidR="004E606D" w:rsidRPr="004E606D" w:rsidRDefault="004E606D" w:rsidP="004E606D">
            <w:r w:rsidRPr="004E606D">
              <w:t>5</w:t>
            </w:r>
          </w:p>
        </w:tc>
        <w:tc>
          <w:tcPr>
            <w:tcW w:w="0" w:type="auto"/>
            <w:vAlign w:val="center"/>
            <w:hideMark/>
          </w:tcPr>
          <w:p w14:paraId="2F35D0CF" w14:textId="77777777" w:rsidR="004E606D" w:rsidRPr="004E606D" w:rsidRDefault="004E606D" w:rsidP="004E606D">
            <w:r w:rsidRPr="004E606D">
              <w:t>9</w:t>
            </w:r>
          </w:p>
        </w:tc>
        <w:tc>
          <w:tcPr>
            <w:tcW w:w="0" w:type="auto"/>
            <w:vAlign w:val="center"/>
            <w:hideMark/>
          </w:tcPr>
          <w:p w14:paraId="3E985D48" w14:textId="77777777" w:rsidR="004E606D" w:rsidRPr="004E606D" w:rsidRDefault="004E606D" w:rsidP="004E606D">
            <w:r w:rsidRPr="004E606D">
              <w:t>8</w:t>
            </w:r>
          </w:p>
        </w:tc>
        <w:tc>
          <w:tcPr>
            <w:tcW w:w="0" w:type="auto"/>
            <w:vAlign w:val="center"/>
            <w:hideMark/>
          </w:tcPr>
          <w:p w14:paraId="763F62F4" w14:textId="77777777" w:rsidR="004E606D" w:rsidRPr="004E606D" w:rsidRDefault="004E606D" w:rsidP="004E606D">
            <w:r w:rsidRPr="004E606D">
              <w:t>7</w:t>
            </w:r>
          </w:p>
        </w:tc>
        <w:tc>
          <w:tcPr>
            <w:tcW w:w="0" w:type="auto"/>
            <w:vAlign w:val="center"/>
            <w:hideMark/>
          </w:tcPr>
          <w:p w14:paraId="78C415A3" w14:textId="77777777" w:rsidR="004E606D" w:rsidRPr="004E606D" w:rsidRDefault="004E606D" w:rsidP="004E606D">
            <w:r w:rsidRPr="004E606D">
              <w:t>9</w:t>
            </w:r>
          </w:p>
        </w:tc>
        <w:tc>
          <w:tcPr>
            <w:tcW w:w="0" w:type="auto"/>
            <w:vAlign w:val="center"/>
            <w:hideMark/>
          </w:tcPr>
          <w:p w14:paraId="157EF6BE" w14:textId="77777777" w:rsidR="004E606D" w:rsidRPr="004E606D" w:rsidRDefault="004E606D" w:rsidP="004E606D">
            <w:r w:rsidRPr="004E606D">
              <w:t>7</w:t>
            </w:r>
          </w:p>
        </w:tc>
        <w:tc>
          <w:tcPr>
            <w:tcW w:w="0" w:type="auto"/>
            <w:vAlign w:val="center"/>
            <w:hideMark/>
          </w:tcPr>
          <w:p w14:paraId="42CC997C" w14:textId="77777777" w:rsidR="004E606D" w:rsidRPr="004E606D" w:rsidRDefault="004E606D" w:rsidP="004E606D">
            <w:r w:rsidRPr="004E606D">
              <w:rPr>
                <w:b/>
                <w:bCs/>
              </w:rPr>
              <w:t>7.9</w:t>
            </w:r>
          </w:p>
        </w:tc>
        <w:tc>
          <w:tcPr>
            <w:tcW w:w="0" w:type="auto"/>
            <w:vAlign w:val="center"/>
            <w:hideMark/>
          </w:tcPr>
          <w:p w14:paraId="3E29084F" w14:textId="77777777" w:rsidR="004E606D" w:rsidRPr="004E606D" w:rsidRDefault="004E606D" w:rsidP="004E606D">
            <w:r w:rsidRPr="004E606D">
              <w:t>Hyper-personalized shopping assistant with deal hunting</w:t>
            </w:r>
          </w:p>
        </w:tc>
      </w:tr>
      <w:tr w:rsidR="004E606D" w:rsidRPr="004E606D" w14:paraId="13A06B05" w14:textId="77777777" w:rsidTr="004E606D">
        <w:trPr>
          <w:tblCellSpacing w:w="15" w:type="dxa"/>
        </w:trPr>
        <w:tc>
          <w:tcPr>
            <w:tcW w:w="0" w:type="auto"/>
            <w:vAlign w:val="center"/>
            <w:hideMark/>
          </w:tcPr>
          <w:p w14:paraId="2B7E98A8" w14:textId="77777777" w:rsidR="004E606D" w:rsidRPr="004E606D" w:rsidRDefault="004E606D" w:rsidP="004E606D">
            <w:r w:rsidRPr="004E606D">
              <w:t>6</w:t>
            </w:r>
          </w:p>
        </w:tc>
        <w:tc>
          <w:tcPr>
            <w:tcW w:w="0" w:type="auto"/>
            <w:vAlign w:val="center"/>
            <w:hideMark/>
          </w:tcPr>
          <w:p w14:paraId="32B32300" w14:textId="77777777" w:rsidR="004E606D" w:rsidRPr="004E606D" w:rsidRDefault="004E606D" w:rsidP="004E606D">
            <w:r w:rsidRPr="004E606D">
              <w:t>Hormone Balance Tracker</w:t>
            </w:r>
          </w:p>
        </w:tc>
        <w:tc>
          <w:tcPr>
            <w:tcW w:w="0" w:type="auto"/>
            <w:vAlign w:val="center"/>
            <w:hideMark/>
          </w:tcPr>
          <w:p w14:paraId="1D5272CC" w14:textId="77777777" w:rsidR="004E606D" w:rsidRPr="004E606D" w:rsidRDefault="004E606D" w:rsidP="004E606D">
            <w:r w:rsidRPr="004E606D">
              <w:t>8</w:t>
            </w:r>
          </w:p>
        </w:tc>
        <w:tc>
          <w:tcPr>
            <w:tcW w:w="0" w:type="auto"/>
            <w:vAlign w:val="center"/>
            <w:hideMark/>
          </w:tcPr>
          <w:p w14:paraId="7F0AADA2" w14:textId="77777777" w:rsidR="004E606D" w:rsidRPr="004E606D" w:rsidRDefault="004E606D" w:rsidP="004E606D">
            <w:r w:rsidRPr="004E606D">
              <w:t>8</w:t>
            </w:r>
          </w:p>
        </w:tc>
        <w:tc>
          <w:tcPr>
            <w:tcW w:w="0" w:type="auto"/>
            <w:vAlign w:val="center"/>
            <w:hideMark/>
          </w:tcPr>
          <w:p w14:paraId="57B42286" w14:textId="77777777" w:rsidR="004E606D" w:rsidRPr="004E606D" w:rsidRDefault="004E606D" w:rsidP="004E606D">
            <w:r w:rsidRPr="004E606D">
              <w:t>8</w:t>
            </w:r>
          </w:p>
        </w:tc>
        <w:tc>
          <w:tcPr>
            <w:tcW w:w="0" w:type="auto"/>
            <w:vAlign w:val="center"/>
            <w:hideMark/>
          </w:tcPr>
          <w:p w14:paraId="349D667E" w14:textId="77777777" w:rsidR="004E606D" w:rsidRPr="004E606D" w:rsidRDefault="004E606D" w:rsidP="004E606D">
            <w:r w:rsidRPr="004E606D">
              <w:t>9</w:t>
            </w:r>
          </w:p>
        </w:tc>
        <w:tc>
          <w:tcPr>
            <w:tcW w:w="0" w:type="auto"/>
            <w:vAlign w:val="center"/>
            <w:hideMark/>
          </w:tcPr>
          <w:p w14:paraId="1571B443" w14:textId="77777777" w:rsidR="004E606D" w:rsidRPr="004E606D" w:rsidRDefault="004E606D" w:rsidP="004E606D">
            <w:r w:rsidRPr="004E606D">
              <w:t>8</w:t>
            </w:r>
          </w:p>
        </w:tc>
        <w:tc>
          <w:tcPr>
            <w:tcW w:w="0" w:type="auto"/>
            <w:vAlign w:val="center"/>
            <w:hideMark/>
          </w:tcPr>
          <w:p w14:paraId="461D2291" w14:textId="77777777" w:rsidR="004E606D" w:rsidRPr="004E606D" w:rsidRDefault="004E606D" w:rsidP="004E606D">
            <w:r w:rsidRPr="004E606D">
              <w:t>7</w:t>
            </w:r>
          </w:p>
        </w:tc>
        <w:tc>
          <w:tcPr>
            <w:tcW w:w="0" w:type="auto"/>
            <w:vAlign w:val="center"/>
            <w:hideMark/>
          </w:tcPr>
          <w:p w14:paraId="66C3DF4D" w14:textId="77777777" w:rsidR="004E606D" w:rsidRPr="004E606D" w:rsidRDefault="004E606D" w:rsidP="004E606D">
            <w:r w:rsidRPr="004E606D">
              <w:t>7</w:t>
            </w:r>
          </w:p>
        </w:tc>
        <w:tc>
          <w:tcPr>
            <w:tcW w:w="0" w:type="auto"/>
            <w:vAlign w:val="center"/>
            <w:hideMark/>
          </w:tcPr>
          <w:p w14:paraId="035A89E2" w14:textId="77777777" w:rsidR="004E606D" w:rsidRPr="004E606D" w:rsidRDefault="004E606D" w:rsidP="004E606D">
            <w:r w:rsidRPr="004E606D">
              <w:rPr>
                <w:b/>
                <w:bCs/>
              </w:rPr>
              <w:t>7.9</w:t>
            </w:r>
          </w:p>
        </w:tc>
        <w:tc>
          <w:tcPr>
            <w:tcW w:w="0" w:type="auto"/>
            <w:vAlign w:val="center"/>
            <w:hideMark/>
          </w:tcPr>
          <w:p w14:paraId="43684EB6" w14:textId="77777777" w:rsidR="004E606D" w:rsidRPr="004E606D" w:rsidRDefault="004E606D" w:rsidP="004E606D">
            <w:r w:rsidRPr="004E606D">
              <w:t>Extended beyond menstrual to all hormone fluctuations</w:t>
            </w:r>
          </w:p>
        </w:tc>
      </w:tr>
      <w:tr w:rsidR="004E606D" w:rsidRPr="004E606D" w14:paraId="69B10A74" w14:textId="77777777" w:rsidTr="004E606D">
        <w:trPr>
          <w:tblCellSpacing w:w="15" w:type="dxa"/>
        </w:trPr>
        <w:tc>
          <w:tcPr>
            <w:tcW w:w="0" w:type="auto"/>
            <w:vAlign w:val="center"/>
            <w:hideMark/>
          </w:tcPr>
          <w:p w14:paraId="0C365C90" w14:textId="77777777" w:rsidR="004E606D" w:rsidRPr="004E606D" w:rsidRDefault="004E606D" w:rsidP="004E606D">
            <w:r w:rsidRPr="004E606D">
              <w:t>7</w:t>
            </w:r>
          </w:p>
        </w:tc>
        <w:tc>
          <w:tcPr>
            <w:tcW w:w="0" w:type="auto"/>
            <w:vAlign w:val="center"/>
            <w:hideMark/>
          </w:tcPr>
          <w:p w14:paraId="1C89A734" w14:textId="77777777" w:rsidR="004E606D" w:rsidRPr="004E606D" w:rsidRDefault="004E606D" w:rsidP="004E606D">
            <w:r w:rsidRPr="004E606D">
              <w:t>Family Health Hub</w:t>
            </w:r>
          </w:p>
        </w:tc>
        <w:tc>
          <w:tcPr>
            <w:tcW w:w="0" w:type="auto"/>
            <w:vAlign w:val="center"/>
            <w:hideMark/>
          </w:tcPr>
          <w:p w14:paraId="67E033C7" w14:textId="77777777" w:rsidR="004E606D" w:rsidRPr="004E606D" w:rsidRDefault="004E606D" w:rsidP="004E606D">
            <w:r w:rsidRPr="004E606D">
              <w:t>9</w:t>
            </w:r>
          </w:p>
        </w:tc>
        <w:tc>
          <w:tcPr>
            <w:tcW w:w="0" w:type="auto"/>
            <w:vAlign w:val="center"/>
            <w:hideMark/>
          </w:tcPr>
          <w:p w14:paraId="1F2F5AD9" w14:textId="77777777" w:rsidR="004E606D" w:rsidRPr="004E606D" w:rsidRDefault="004E606D" w:rsidP="004E606D">
            <w:r w:rsidRPr="004E606D">
              <w:t>8</w:t>
            </w:r>
          </w:p>
        </w:tc>
        <w:tc>
          <w:tcPr>
            <w:tcW w:w="0" w:type="auto"/>
            <w:vAlign w:val="center"/>
            <w:hideMark/>
          </w:tcPr>
          <w:p w14:paraId="76BCEC7A" w14:textId="77777777" w:rsidR="004E606D" w:rsidRPr="004E606D" w:rsidRDefault="004E606D" w:rsidP="004E606D">
            <w:r w:rsidRPr="004E606D">
              <w:t>8</w:t>
            </w:r>
          </w:p>
        </w:tc>
        <w:tc>
          <w:tcPr>
            <w:tcW w:w="0" w:type="auto"/>
            <w:vAlign w:val="center"/>
            <w:hideMark/>
          </w:tcPr>
          <w:p w14:paraId="48C9069F" w14:textId="77777777" w:rsidR="004E606D" w:rsidRPr="004E606D" w:rsidRDefault="004E606D" w:rsidP="004E606D">
            <w:r w:rsidRPr="004E606D">
              <w:t>8</w:t>
            </w:r>
          </w:p>
        </w:tc>
        <w:tc>
          <w:tcPr>
            <w:tcW w:w="0" w:type="auto"/>
            <w:vAlign w:val="center"/>
            <w:hideMark/>
          </w:tcPr>
          <w:p w14:paraId="630FD6CE" w14:textId="77777777" w:rsidR="004E606D" w:rsidRPr="004E606D" w:rsidRDefault="004E606D" w:rsidP="004E606D">
            <w:r w:rsidRPr="004E606D">
              <w:t>7</w:t>
            </w:r>
          </w:p>
        </w:tc>
        <w:tc>
          <w:tcPr>
            <w:tcW w:w="0" w:type="auto"/>
            <w:vAlign w:val="center"/>
            <w:hideMark/>
          </w:tcPr>
          <w:p w14:paraId="71B07CE4" w14:textId="77777777" w:rsidR="004E606D" w:rsidRPr="004E606D" w:rsidRDefault="004E606D" w:rsidP="004E606D">
            <w:r w:rsidRPr="004E606D">
              <w:t>8</w:t>
            </w:r>
          </w:p>
        </w:tc>
        <w:tc>
          <w:tcPr>
            <w:tcW w:w="0" w:type="auto"/>
            <w:vAlign w:val="center"/>
            <w:hideMark/>
          </w:tcPr>
          <w:p w14:paraId="1AB431CA" w14:textId="77777777" w:rsidR="004E606D" w:rsidRPr="004E606D" w:rsidRDefault="004E606D" w:rsidP="004E606D">
            <w:r w:rsidRPr="004E606D">
              <w:t>7</w:t>
            </w:r>
          </w:p>
        </w:tc>
        <w:tc>
          <w:tcPr>
            <w:tcW w:w="0" w:type="auto"/>
            <w:vAlign w:val="center"/>
            <w:hideMark/>
          </w:tcPr>
          <w:p w14:paraId="0DE6C8B6" w14:textId="77777777" w:rsidR="004E606D" w:rsidRPr="004E606D" w:rsidRDefault="004E606D" w:rsidP="004E606D">
            <w:r w:rsidRPr="004E606D">
              <w:rPr>
                <w:b/>
                <w:bCs/>
              </w:rPr>
              <w:t>7.9</w:t>
            </w:r>
          </w:p>
        </w:tc>
        <w:tc>
          <w:tcPr>
            <w:tcW w:w="0" w:type="auto"/>
            <w:vAlign w:val="center"/>
            <w:hideMark/>
          </w:tcPr>
          <w:p w14:paraId="69AE95AD" w14:textId="77777777" w:rsidR="004E606D" w:rsidRPr="004E606D" w:rsidRDefault="004E606D" w:rsidP="004E606D">
            <w:r w:rsidRPr="004E606D">
              <w:t>Central family health management with cross-pattern insights</w:t>
            </w:r>
          </w:p>
        </w:tc>
      </w:tr>
      <w:tr w:rsidR="004E606D" w:rsidRPr="004E606D" w14:paraId="2B5AD562" w14:textId="77777777" w:rsidTr="004E606D">
        <w:trPr>
          <w:tblCellSpacing w:w="15" w:type="dxa"/>
        </w:trPr>
        <w:tc>
          <w:tcPr>
            <w:tcW w:w="0" w:type="auto"/>
            <w:vAlign w:val="center"/>
            <w:hideMark/>
          </w:tcPr>
          <w:p w14:paraId="47EAE09A" w14:textId="77777777" w:rsidR="004E606D" w:rsidRPr="004E606D" w:rsidRDefault="004E606D" w:rsidP="004E606D">
            <w:r w:rsidRPr="004E606D">
              <w:t>8</w:t>
            </w:r>
          </w:p>
        </w:tc>
        <w:tc>
          <w:tcPr>
            <w:tcW w:w="0" w:type="auto"/>
            <w:vAlign w:val="center"/>
            <w:hideMark/>
          </w:tcPr>
          <w:p w14:paraId="18B75355" w14:textId="77777777" w:rsidR="004E606D" w:rsidRPr="004E606D" w:rsidRDefault="004E606D" w:rsidP="004E606D">
            <w:r w:rsidRPr="004E606D">
              <w:t>AGI Wellness Circles</w:t>
            </w:r>
          </w:p>
        </w:tc>
        <w:tc>
          <w:tcPr>
            <w:tcW w:w="0" w:type="auto"/>
            <w:vAlign w:val="center"/>
            <w:hideMark/>
          </w:tcPr>
          <w:p w14:paraId="4C04A01F" w14:textId="77777777" w:rsidR="004E606D" w:rsidRPr="004E606D" w:rsidRDefault="004E606D" w:rsidP="004E606D">
            <w:r w:rsidRPr="004E606D">
              <w:t>8 (45.6B by 2034)</w:t>
            </w:r>
          </w:p>
        </w:tc>
        <w:tc>
          <w:tcPr>
            <w:tcW w:w="0" w:type="auto"/>
            <w:vAlign w:val="center"/>
            <w:hideMark/>
          </w:tcPr>
          <w:p w14:paraId="687FA099" w14:textId="77777777" w:rsidR="004E606D" w:rsidRPr="004E606D" w:rsidRDefault="004E606D" w:rsidP="004E606D">
            <w:r w:rsidRPr="004E606D">
              <w:t>7</w:t>
            </w:r>
          </w:p>
        </w:tc>
        <w:tc>
          <w:tcPr>
            <w:tcW w:w="0" w:type="auto"/>
            <w:vAlign w:val="center"/>
            <w:hideMark/>
          </w:tcPr>
          <w:p w14:paraId="0340F789" w14:textId="77777777" w:rsidR="004E606D" w:rsidRPr="004E606D" w:rsidRDefault="004E606D" w:rsidP="004E606D">
            <w:r w:rsidRPr="004E606D">
              <w:t>8</w:t>
            </w:r>
          </w:p>
        </w:tc>
        <w:tc>
          <w:tcPr>
            <w:tcW w:w="0" w:type="auto"/>
            <w:vAlign w:val="center"/>
            <w:hideMark/>
          </w:tcPr>
          <w:p w14:paraId="6E64F019" w14:textId="77777777" w:rsidR="004E606D" w:rsidRPr="004E606D" w:rsidRDefault="004E606D" w:rsidP="004E606D">
            <w:r w:rsidRPr="004E606D">
              <w:t>9</w:t>
            </w:r>
          </w:p>
        </w:tc>
        <w:tc>
          <w:tcPr>
            <w:tcW w:w="0" w:type="auto"/>
            <w:vAlign w:val="center"/>
            <w:hideMark/>
          </w:tcPr>
          <w:p w14:paraId="315BEB2B" w14:textId="77777777" w:rsidR="004E606D" w:rsidRPr="004E606D" w:rsidRDefault="004E606D" w:rsidP="004E606D">
            <w:r w:rsidRPr="004E606D">
              <w:t>7</w:t>
            </w:r>
          </w:p>
        </w:tc>
        <w:tc>
          <w:tcPr>
            <w:tcW w:w="0" w:type="auto"/>
            <w:vAlign w:val="center"/>
            <w:hideMark/>
          </w:tcPr>
          <w:p w14:paraId="2E599362" w14:textId="77777777" w:rsidR="004E606D" w:rsidRPr="004E606D" w:rsidRDefault="004E606D" w:rsidP="004E606D">
            <w:r w:rsidRPr="004E606D">
              <w:t>8</w:t>
            </w:r>
          </w:p>
        </w:tc>
        <w:tc>
          <w:tcPr>
            <w:tcW w:w="0" w:type="auto"/>
            <w:vAlign w:val="center"/>
            <w:hideMark/>
          </w:tcPr>
          <w:p w14:paraId="3D77EA5F" w14:textId="77777777" w:rsidR="004E606D" w:rsidRPr="004E606D" w:rsidRDefault="004E606D" w:rsidP="004E606D">
            <w:r w:rsidRPr="004E606D">
              <w:t>7</w:t>
            </w:r>
          </w:p>
        </w:tc>
        <w:tc>
          <w:tcPr>
            <w:tcW w:w="0" w:type="auto"/>
            <w:vAlign w:val="center"/>
            <w:hideMark/>
          </w:tcPr>
          <w:p w14:paraId="3C671B33" w14:textId="77777777" w:rsidR="004E606D" w:rsidRPr="004E606D" w:rsidRDefault="004E606D" w:rsidP="004E606D">
            <w:r w:rsidRPr="004E606D">
              <w:rPr>
                <w:b/>
                <w:bCs/>
              </w:rPr>
              <w:t>7.7</w:t>
            </w:r>
          </w:p>
        </w:tc>
        <w:tc>
          <w:tcPr>
            <w:tcW w:w="0" w:type="auto"/>
            <w:vAlign w:val="center"/>
            <w:hideMark/>
          </w:tcPr>
          <w:p w14:paraId="5A8B4174" w14:textId="77777777" w:rsidR="004E606D" w:rsidRPr="004E606D" w:rsidRDefault="004E606D" w:rsidP="004E606D">
            <w:r w:rsidRPr="004E606D">
              <w:t>Intelligent community matching + predictive health insights</w:t>
            </w:r>
          </w:p>
        </w:tc>
      </w:tr>
      <w:tr w:rsidR="004E606D" w:rsidRPr="004E606D" w14:paraId="63FA6718" w14:textId="77777777" w:rsidTr="004E606D">
        <w:trPr>
          <w:tblCellSpacing w:w="15" w:type="dxa"/>
        </w:trPr>
        <w:tc>
          <w:tcPr>
            <w:tcW w:w="0" w:type="auto"/>
            <w:vAlign w:val="center"/>
            <w:hideMark/>
          </w:tcPr>
          <w:p w14:paraId="56B8ED10" w14:textId="77777777" w:rsidR="004E606D" w:rsidRPr="004E606D" w:rsidRDefault="004E606D" w:rsidP="004E606D">
            <w:r w:rsidRPr="004E606D">
              <w:t>9</w:t>
            </w:r>
          </w:p>
        </w:tc>
        <w:tc>
          <w:tcPr>
            <w:tcW w:w="0" w:type="auto"/>
            <w:vAlign w:val="center"/>
            <w:hideMark/>
          </w:tcPr>
          <w:p w14:paraId="0F6B5E33" w14:textId="77777777" w:rsidR="004E606D" w:rsidRPr="004E606D" w:rsidRDefault="004E606D" w:rsidP="004E606D">
            <w:r w:rsidRPr="004E606D">
              <w:t>Holistic AI Wealth Manager</w:t>
            </w:r>
          </w:p>
        </w:tc>
        <w:tc>
          <w:tcPr>
            <w:tcW w:w="0" w:type="auto"/>
            <w:vAlign w:val="center"/>
            <w:hideMark/>
          </w:tcPr>
          <w:p w14:paraId="250986C6" w14:textId="77777777" w:rsidR="004E606D" w:rsidRPr="004E606D" w:rsidRDefault="004E606D" w:rsidP="004E606D">
            <w:r w:rsidRPr="004E606D">
              <w:t>7 (115B by 2033)</w:t>
            </w:r>
          </w:p>
        </w:tc>
        <w:tc>
          <w:tcPr>
            <w:tcW w:w="0" w:type="auto"/>
            <w:vAlign w:val="center"/>
            <w:hideMark/>
          </w:tcPr>
          <w:p w14:paraId="79840EE7" w14:textId="77777777" w:rsidR="004E606D" w:rsidRPr="004E606D" w:rsidRDefault="004E606D" w:rsidP="004E606D">
            <w:r w:rsidRPr="004E606D">
              <w:t>6</w:t>
            </w:r>
          </w:p>
        </w:tc>
        <w:tc>
          <w:tcPr>
            <w:tcW w:w="0" w:type="auto"/>
            <w:vAlign w:val="center"/>
            <w:hideMark/>
          </w:tcPr>
          <w:p w14:paraId="5A3C9DDE" w14:textId="77777777" w:rsidR="004E606D" w:rsidRPr="004E606D" w:rsidRDefault="004E606D" w:rsidP="004E606D">
            <w:r w:rsidRPr="004E606D">
              <w:t>9</w:t>
            </w:r>
          </w:p>
        </w:tc>
        <w:tc>
          <w:tcPr>
            <w:tcW w:w="0" w:type="auto"/>
            <w:vAlign w:val="center"/>
            <w:hideMark/>
          </w:tcPr>
          <w:p w14:paraId="6281217E" w14:textId="77777777" w:rsidR="004E606D" w:rsidRPr="004E606D" w:rsidRDefault="004E606D" w:rsidP="004E606D">
            <w:r w:rsidRPr="004E606D">
              <w:t>9</w:t>
            </w:r>
          </w:p>
        </w:tc>
        <w:tc>
          <w:tcPr>
            <w:tcW w:w="0" w:type="auto"/>
            <w:vAlign w:val="center"/>
            <w:hideMark/>
          </w:tcPr>
          <w:p w14:paraId="0EEEC26E" w14:textId="77777777" w:rsidR="004E606D" w:rsidRPr="004E606D" w:rsidRDefault="004E606D" w:rsidP="004E606D">
            <w:r w:rsidRPr="004E606D">
              <w:t>6</w:t>
            </w:r>
          </w:p>
        </w:tc>
        <w:tc>
          <w:tcPr>
            <w:tcW w:w="0" w:type="auto"/>
            <w:vAlign w:val="center"/>
            <w:hideMark/>
          </w:tcPr>
          <w:p w14:paraId="78A5BFC3" w14:textId="77777777" w:rsidR="004E606D" w:rsidRPr="004E606D" w:rsidRDefault="004E606D" w:rsidP="004E606D">
            <w:r w:rsidRPr="004E606D">
              <w:t>7</w:t>
            </w:r>
          </w:p>
        </w:tc>
        <w:tc>
          <w:tcPr>
            <w:tcW w:w="0" w:type="auto"/>
            <w:vAlign w:val="center"/>
            <w:hideMark/>
          </w:tcPr>
          <w:p w14:paraId="09BA98D3" w14:textId="77777777" w:rsidR="004E606D" w:rsidRPr="004E606D" w:rsidRDefault="004E606D" w:rsidP="004E606D">
            <w:r w:rsidRPr="004E606D">
              <w:t>8</w:t>
            </w:r>
          </w:p>
        </w:tc>
        <w:tc>
          <w:tcPr>
            <w:tcW w:w="0" w:type="auto"/>
            <w:vAlign w:val="center"/>
            <w:hideMark/>
          </w:tcPr>
          <w:p w14:paraId="5685893A" w14:textId="77777777" w:rsidR="004E606D" w:rsidRPr="004E606D" w:rsidRDefault="004E606D" w:rsidP="004E606D">
            <w:r w:rsidRPr="004E606D">
              <w:rPr>
                <w:b/>
                <w:bCs/>
              </w:rPr>
              <w:t>7.4</w:t>
            </w:r>
          </w:p>
        </w:tc>
        <w:tc>
          <w:tcPr>
            <w:tcW w:w="0" w:type="auto"/>
            <w:vAlign w:val="center"/>
            <w:hideMark/>
          </w:tcPr>
          <w:p w14:paraId="5BEE6736" w14:textId="77777777" w:rsidR="004E606D" w:rsidRPr="004E606D" w:rsidRDefault="004E606D" w:rsidP="004E606D">
            <w:r w:rsidRPr="004E606D">
              <w:t>Truly holistic financial planning with human-like reasoning</w:t>
            </w:r>
          </w:p>
        </w:tc>
      </w:tr>
      <w:tr w:rsidR="004E606D" w:rsidRPr="004E606D" w14:paraId="05CA6028" w14:textId="77777777" w:rsidTr="004E606D">
        <w:trPr>
          <w:tblCellSpacing w:w="15" w:type="dxa"/>
        </w:trPr>
        <w:tc>
          <w:tcPr>
            <w:tcW w:w="0" w:type="auto"/>
            <w:vAlign w:val="center"/>
            <w:hideMark/>
          </w:tcPr>
          <w:p w14:paraId="1851F3D0" w14:textId="77777777" w:rsidR="004E606D" w:rsidRPr="004E606D" w:rsidRDefault="004E606D" w:rsidP="004E606D">
            <w:r w:rsidRPr="004E606D">
              <w:t>10</w:t>
            </w:r>
          </w:p>
        </w:tc>
        <w:tc>
          <w:tcPr>
            <w:tcW w:w="0" w:type="auto"/>
            <w:vAlign w:val="center"/>
            <w:hideMark/>
          </w:tcPr>
          <w:p w14:paraId="1B034237" w14:textId="77777777" w:rsidR="004E606D" w:rsidRPr="004E606D" w:rsidRDefault="004E606D" w:rsidP="004E606D">
            <w:r w:rsidRPr="004E606D">
              <w:t>Symptom Tracker for Chronic Conditions</w:t>
            </w:r>
          </w:p>
        </w:tc>
        <w:tc>
          <w:tcPr>
            <w:tcW w:w="0" w:type="auto"/>
            <w:vAlign w:val="center"/>
            <w:hideMark/>
          </w:tcPr>
          <w:p w14:paraId="670FEEAD" w14:textId="77777777" w:rsidR="004E606D" w:rsidRPr="004E606D" w:rsidRDefault="004E606D" w:rsidP="004E606D">
            <w:r w:rsidRPr="004E606D">
              <w:t>8</w:t>
            </w:r>
          </w:p>
        </w:tc>
        <w:tc>
          <w:tcPr>
            <w:tcW w:w="0" w:type="auto"/>
            <w:vAlign w:val="center"/>
            <w:hideMark/>
          </w:tcPr>
          <w:p w14:paraId="6944539D" w14:textId="77777777" w:rsidR="004E606D" w:rsidRPr="004E606D" w:rsidRDefault="004E606D" w:rsidP="004E606D">
            <w:r w:rsidRPr="004E606D">
              <w:t>7</w:t>
            </w:r>
          </w:p>
        </w:tc>
        <w:tc>
          <w:tcPr>
            <w:tcW w:w="0" w:type="auto"/>
            <w:vAlign w:val="center"/>
            <w:hideMark/>
          </w:tcPr>
          <w:p w14:paraId="7D489608" w14:textId="77777777" w:rsidR="004E606D" w:rsidRPr="004E606D" w:rsidRDefault="004E606D" w:rsidP="004E606D">
            <w:r w:rsidRPr="004E606D">
              <w:t>8</w:t>
            </w:r>
          </w:p>
        </w:tc>
        <w:tc>
          <w:tcPr>
            <w:tcW w:w="0" w:type="auto"/>
            <w:vAlign w:val="center"/>
            <w:hideMark/>
          </w:tcPr>
          <w:p w14:paraId="64B0B59A" w14:textId="77777777" w:rsidR="004E606D" w:rsidRPr="004E606D" w:rsidRDefault="004E606D" w:rsidP="004E606D">
            <w:r w:rsidRPr="004E606D">
              <w:t>8</w:t>
            </w:r>
          </w:p>
        </w:tc>
        <w:tc>
          <w:tcPr>
            <w:tcW w:w="0" w:type="auto"/>
            <w:vAlign w:val="center"/>
            <w:hideMark/>
          </w:tcPr>
          <w:p w14:paraId="6A33C928" w14:textId="77777777" w:rsidR="004E606D" w:rsidRPr="004E606D" w:rsidRDefault="004E606D" w:rsidP="004E606D">
            <w:r w:rsidRPr="004E606D">
              <w:t>7</w:t>
            </w:r>
          </w:p>
        </w:tc>
        <w:tc>
          <w:tcPr>
            <w:tcW w:w="0" w:type="auto"/>
            <w:vAlign w:val="center"/>
            <w:hideMark/>
          </w:tcPr>
          <w:p w14:paraId="5FB8F92B" w14:textId="77777777" w:rsidR="004E606D" w:rsidRPr="004E606D" w:rsidRDefault="004E606D" w:rsidP="004E606D">
            <w:r w:rsidRPr="004E606D">
              <w:t>6</w:t>
            </w:r>
          </w:p>
        </w:tc>
        <w:tc>
          <w:tcPr>
            <w:tcW w:w="0" w:type="auto"/>
            <w:vAlign w:val="center"/>
            <w:hideMark/>
          </w:tcPr>
          <w:p w14:paraId="563BC734" w14:textId="77777777" w:rsidR="004E606D" w:rsidRPr="004E606D" w:rsidRDefault="004E606D" w:rsidP="004E606D">
            <w:r w:rsidRPr="004E606D">
              <w:t>7</w:t>
            </w:r>
          </w:p>
        </w:tc>
        <w:tc>
          <w:tcPr>
            <w:tcW w:w="0" w:type="auto"/>
            <w:vAlign w:val="center"/>
            <w:hideMark/>
          </w:tcPr>
          <w:p w14:paraId="4E55F4E6" w14:textId="77777777" w:rsidR="004E606D" w:rsidRPr="004E606D" w:rsidRDefault="004E606D" w:rsidP="004E606D">
            <w:r w:rsidRPr="004E606D">
              <w:rPr>
                <w:b/>
                <w:bCs/>
              </w:rPr>
              <w:t>7.3</w:t>
            </w:r>
          </w:p>
        </w:tc>
        <w:tc>
          <w:tcPr>
            <w:tcW w:w="0" w:type="auto"/>
            <w:vAlign w:val="center"/>
            <w:hideMark/>
          </w:tcPr>
          <w:p w14:paraId="52A101AE" w14:textId="77777777" w:rsidR="004E606D" w:rsidRPr="004E606D" w:rsidRDefault="004E606D" w:rsidP="004E606D">
            <w:r w:rsidRPr="004E606D">
              <w:t>Multi-condition support with AGI pattern recognition</w:t>
            </w:r>
          </w:p>
        </w:tc>
      </w:tr>
      <w:tr w:rsidR="004E606D" w:rsidRPr="004E606D" w14:paraId="144E27C5" w14:textId="77777777" w:rsidTr="004E606D">
        <w:trPr>
          <w:tblCellSpacing w:w="15" w:type="dxa"/>
        </w:trPr>
        <w:tc>
          <w:tcPr>
            <w:tcW w:w="0" w:type="auto"/>
            <w:vAlign w:val="center"/>
            <w:hideMark/>
          </w:tcPr>
          <w:p w14:paraId="3FD7A03E" w14:textId="77777777" w:rsidR="004E606D" w:rsidRPr="004E606D" w:rsidRDefault="004E606D" w:rsidP="004E606D">
            <w:r w:rsidRPr="004E606D">
              <w:t>11</w:t>
            </w:r>
          </w:p>
        </w:tc>
        <w:tc>
          <w:tcPr>
            <w:tcW w:w="0" w:type="auto"/>
            <w:vAlign w:val="center"/>
            <w:hideMark/>
          </w:tcPr>
          <w:p w14:paraId="4E2B4FD3" w14:textId="77777777" w:rsidR="004E606D" w:rsidRPr="004E606D" w:rsidRDefault="004E606D" w:rsidP="004E606D">
            <w:r w:rsidRPr="004E606D">
              <w:t>Sleep Cycle Tracker &amp; Optimizer</w:t>
            </w:r>
          </w:p>
        </w:tc>
        <w:tc>
          <w:tcPr>
            <w:tcW w:w="0" w:type="auto"/>
            <w:vAlign w:val="center"/>
            <w:hideMark/>
          </w:tcPr>
          <w:p w14:paraId="6EA241AB" w14:textId="77777777" w:rsidR="004E606D" w:rsidRPr="004E606D" w:rsidRDefault="004E606D" w:rsidP="004E606D">
            <w:r w:rsidRPr="004E606D">
              <w:t>8</w:t>
            </w:r>
          </w:p>
        </w:tc>
        <w:tc>
          <w:tcPr>
            <w:tcW w:w="0" w:type="auto"/>
            <w:vAlign w:val="center"/>
            <w:hideMark/>
          </w:tcPr>
          <w:p w14:paraId="61BE2C2A" w14:textId="77777777" w:rsidR="004E606D" w:rsidRPr="004E606D" w:rsidRDefault="004E606D" w:rsidP="004E606D">
            <w:r w:rsidRPr="004E606D">
              <w:t>5</w:t>
            </w:r>
          </w:p>
        </w:tc>
        <w:tc>
          <w:tcPr>
            <w:tcW w:w="0" w:type="auto"/>
            <w:vAlign w:val="center"/>
            <w:hideMark/>
          </w:tcPr>
          <w:p w14:paraId="57B12897" w14:textId="77777777" w:rsidR="004E606D" w:rsidRPr="004E606D" w:rsidRDefault="004E606D" w:rsidP="004E606D">
            <w:r w:rsidRPr="004E606D">
              <w:t>8</w:t>
            </w:r>
          </w:p>
        </w:tc>
        <w:tc>
          <w:tcPr>
            <w:tcW w:w="0" w:type="auto"/>
            <w:vAlign w:val="center"/>
            <w:hideMark/>
          </w:tcPr>
          <w:p w14:paraId="426F00D2" w14:textId="77777777" w:rsidR="004E606D" w:rsidRPr="004E606D" w:rsidRDefault="004E606D" w:rsidP="004E606D">
            <w:r w:rsidRPr="004E606D">
              <w:t>8</w:t>
            </w:r>
          </w:p>
        </w:tc>
        <w:tc>
          <w:tcPr>
            <w:tcW w:w="0" w:type="auto"/>
            <w:vAlign w:val="center"/>
            <w:hideMark/>
          </w:tcPr>
          <w:p w14:paraId="377F5B92" w14:textId="77777777" w:rsidR="004E606D" w:rsidRPr="004E606D" w:rsidRDefault="004E606D" w:rsidP="004E606D">
            <w:r w:rsidRPr="004E606D">
              <w:t>8</w:t>
            </w:r>
          </w:p>
        </w:tc>
        <w:tc>
          <w:tcPr>
            <w:tcW w:w="0" w:type="auto"/>
            <w:vAlign w:val="center"/>
            <w:hideMark/>
          </w:tcPr>
          <w:p w14:paraId="2BE8BD5E" w14:textId="77777777" w:rsidR="004E606D" w:rsidRPr="004E606D" w:rsidRDefault="004E606D" w:rsidP="004E606D">
            <w:r w:rsidRPr="004E606D">
              <w:t>7</w:t>
            </w:r>
          </w:p>
        </w:tc>
        <w:tc>
          <w:tcPr>
            <w:tcW w:w="0" w:type="auto"/>
            <w:vAlign w:val="center"/>
            <w:hideMark/>
          </w:tcPr>
          <w:p w14:paraId="1AB58403" w14:textId="77777777" w:rsidR="004E606D" w:rsidRPr="004E606D" w:rsidRDefault="004E606D" w:rsidP="004E606D">
            <w:r w:rsidRPr="004E606D">
              <w:t>7</w:t>
            </w:r>
          </w:p>
        </w:tc>
        <w:tc>
          <w:tcPr>
            <w:tcW w:w="0" w:type="auto"/>
            <w:vAlign w:val="center"/>
            <w:hideMark/>
          </w:tcPr>
          <w:p w14:paraId="409617CB" w14:textId="77777777" w:rsidR="004E606D" w:rsidRPr="004E606D" w:rsidRDefault="004E606D" w:rsidP="004E606D">
            <w:r w:rsidRPr="004E606D">
              <w:rPr>
                <w:b/>
                <w:bCs/>
              </w:rPr>
              <w:t>7.3</w:t>
            </w:r>
          </w:p>
        </w:tc>
        <w:tc>
          <w:tcPr>
            <w:tcW w:w="0" w:type="auto"/>
            <w:vAlign w:val="center"/>
            <w:hideMark/>
          </w:tcPr>
          <w:p w14:paraId="591BA322" w14:textId="77777777" w:rsidR="004E606D" w:rsidRPr="004E606D" w:rsidRDefault="004E606D" w:rsidP="004E606D">
            <w:r w:rsidRPr="004E606D">
              <w:t>AGI-driven sleep recommendations based on health correlations</w:t>
            </w:r>
          </w:p>
        </w:tc>
      </w:tr>
      <w:tr w:rsidR="004E606D" w:rsidRPr="004E606D" w14:paraId="0D4DF276" w14:textId="77777777" w:rsidTr="004E606D">
        <w:trPr>
          <w:tblCellSpacing w:w="15" w:type="dxa"/>
        </w:trPr>
        <w:tc>
          <w:tcPr>
            <w:tcW w:w="0" w:type="auto"/>
            <w:vAlign w:val="center"/>
            <w:hideMark/>
          </w:tcPr>
          <w:p w14:paraId="155870EF" w14:textId="77777777" w:rsidR="004E606D" w:rsidRPr="004E606D" w:rsidRDefault="004E606D" w:rsidP="004E606D">
            <w:r w:rsidRPr="004E606D">
              <w:lastRenderedPageBreak/>
              <w:t>12</w:t>
            </w:r>
          </w:p>
        </w:tc>
        <w:tc>
          <w:tcPr>
            <w:tcW w:w="0" w:type="auto"/>
            <w:vAlign w:val="center"/>
            <w:hideMark/>
          </w:tcPr>
          <w:p w14:paraId="7CF1356C" w14:textId="77777777" w:rsidR="004E606D" w:rsidRPr="004E606D" w:rsidRDefault="004E606D" w:rsidP="004E606D">
            <w:r w:rsidRPr="004E606D">
              <w:t>Period Tracker</w:t>
            </w:r>
          </w:p>
        </w:tc>
        <w:tc>
          <w:tcPr>
            <w:tcW w:w="0" w:type="auto"/>
            <w:vAlign w:val="center"/>
            <w:hideMark/>
          </w:tcPr>
          <w:p w14:paraId="4C9B5DB4" w14:textId="77777777" w:rsidR="004E606D" w:rsidRPr="004E606D" w:rsidRDefault="004E606D" w:rsidP="004E606D">
            <w:r w:rsidRPr="004E606D">
              <w:t>9</w:t>
            </w:r>
          </w:p>
        </w:tc>
        <w:tc>
          <w:tcPr>
            <w:tcW w:w="0" w:type="auto"/>
            <w:vAlign w:val="center"/>
            <w:hideMark/>
          </w:tcPr>
          <w:p w14:paraId="7F66AAC3" w14:textId="77777777" w:rsidR="004E606D" w:rsidRPr="004E606D" w:rsidRDefault="004E606D" w:rsidP="004E606D">
            <w:r w:rsidRPr="004E606D">
              <w:t>4</w:t>
            </w:r>
          </w:p>
        </w:tc>
        <w:tc>
          <w:tcPr>
            <w:tcW w:w="0" w:type="auto"/>
            <w:vAlign w:val="center"/>
            <w:hideMark/>
          </w:tcPr>
          <w:p w14:paraId="20B1FC05" w14:textId="77777777" w:rsidR="004E606D" w:rsidRPr="004E606D" w:rsidRDefault="004E606D" w:rsidP="004E606D">
            <w:r w:rsidRPr="004E606D">
              <w:t>9</w:t>
            </w:r>
          </w:p>
        </w:tc>
        <w:tc>
          <w:tcPr>
            <w:tcW w:w="0" w:type="auto"/>
            <w:vAlign w:val="center"/>
            <w:hideMark/>
          </w:tcPr>
          <w:p w14:paraId="671E04FC" w14:textId="77777777" w:rsidR="004E606D" w:rsidRPr="004E606D" w:rsidRDefault="004E606D" w:rsidP="004E606D">
            <w:r w:rsidRPr="004E606D">
              <w:t>7</w:t>
            </w:r>
          </w:p>
        </w:tc>
        <w:tc>
          <w:tcPr>
            <w:tcW w:w="0" w:type="auto"/>
            <w:vAlign w:val="center"/>
            <w:hideMark/>
          </w:tcPr>
          <w:p w14:paraId="05B22818" w14:textId="77777777" w:rsidR="004E606D" w:rsidRPr="004E606D" w:rsidRDefault="004E606D" w:rsidP="004E606D">
            <w:r w:rsidRPr="004E606D">
              <w:t>9</w:t>
            </w:r>
          </w:p>
        </w:tc>
        <w:tc>
          <w:tcPr>
            <w:tcW w:w="0" w:type="auto"/>
            <w:vAlign w:val="center"/>
            <w:hideMark/>
          </w:tcPr>
          <w:p w14:paraId="1EB8CD74" w14:textId="77777777" w:rsidR="004E606D" w:rsidRPr="004E606D" w:rsidRDefault="004E606D" w:rsidP="004E606D">
            <w:r w:rsidRPr="004E606D">
              <w:t>7</w:t>
            </w:r>
          </w:p>
        </w:tc>
        <w:tc>
          <w:tcPr>
            <w:tcW w:w="0" w:type="auto"/>
            <w:vAlign w:val="center"/>
            <w:hideMark/>
          </w:tcPr>
          <w:p w14:paraId="32AE9F7A" w14:textId="77777777" w:rsidR="004E606D" w:rsidRPr="004E606D" w:rsidRDefault="004E606D" w:rsidP="004E606D">
            <w:r w:rsidRPr="004E606D">
              <w:t>7</w:t>
            </w:r>
          </w:p>
        </w:tc>
        <w:tc>
          <w:tcPr>
            <w:tcW w:w="0" w:type="auto"/>
            <w:vAlign w:val="center"/>
            <w:hideMark/>
          </w:tcPr>
          <w:p w14:paraId="7028D7F8" w14:textId="77777777" w:rsidR="004E606D" w:rsidRPr="004E606D" w:rsidRDefault="004E606D" w:rsidP="004E606D">
            <w:r w:rsidRPr="004E606D">
              <w:rPr>
                <w:b/>
                <w:bCs/>
              </w:rPr>
              <w:t>7.3</w:t>
            </w:r>
          </w:p>
        </w:tc>
        <w:tc>
          <w:tcPr>
            <w:tcW w:w="0" w:type="auto"/>
            <w:vAlign w:val="center"/>
            <w:hideMark/>
          </w:tcPr>
          <w:p w14:paraId="69F23E53" w14:textId="77777777" w:rsidR="004E606D" w:rsidRPr="004E606D" w:rsidRDefault="004E606D" w:rsidP="004E606D">
            <w:r w:rsidRPr="004E606D">
              <w:t>Comprehensive health insights + community support</w:t>
            </w:r>
          </w:p>
        </w:tc>
      </w:tr>
      <w:tr w:rsidR="004E606D" w:rsidRPr="004E606D" w14:paraId="39E9707D" w14:textId="77777777" w:rsidTr="004E606D">
        <w:trPr>
          <w:tblCellSpacing w:w="15" w:type="dxa"/>
        </w:trPr>
        <w:tc>
          <w:tcPr>
            <w:tcW w:w="0" w:type="auto"/>
            <w:vAlign w:val="center"/>
            <w:hideMark/>
          </w:tcPr>
          <w:p w14:paraId="025B5976" w14:textId="77777777" w:rsidR="004E606D" w:rsidRPr="004E606D" w:rsidRDefault="004E606D" w:rsidP="004E606D">
            <w:r w:rsidRPr="004E606D">
              <w:t>13</w:t>
            </w:r>
          </w:p>
        </w:tc>
        <w:tc>
          <w:tcPr>
            <w:tcW w:w="0" w:type="auto"/>
            <w:vAlign w:val="center"/>
            <w:hideMark/>
          </w:tcPr>
          <w:p w14:paraId="0583A703" w14:textId="77777777" w:rsidR="004E606D" w:rsidRPr="004E606D" w:rsidRDefault="004E606D" w:rsidP="004E606D">
            <w:r w:rsidRPr="004E606D">
              <w:t>Mood &amp; Mental Wellness Tracker</w:t>
            </w:r>
          </w:p>
        </w:tc>
        <w:tc>
          <w:tcPr>
            <w:tcW w:w="0" w:type="auto"/>
            <w:vAlign w:val="center"/>
            <w:hideMark/>
          </w:tcPr>
          <w:p w14:paraId="26AAD8D6" w14:textId="77777777" w:rsidR="004E606D" w:rsidRPr="004E606D" w:rsidRDefault="004E606D" w:rsidP="004E606D">
            <w:r w:rsidRPr="004E606D">
              <w:t>8</w:t>
            </w:r>
          </w:p>
        </w:tc>
        <w:tc>
          <w:tcPr>
            <w:tcW w:w="0" w:type="auto"/>
            <w:vAlign w:val="center"/>
            <w:hideMark/>
          </w:tcPr>
          <w:p w14:paraId="034D63CD" w14:textId="77777777" w:rsidR="004E606D" w:rsidRPr="004E606D" w:rsidRDefault="004E606D" w:rsidP="004E606D">
            <w:r w:rsidRPr="004E606D">
              <w:t>6</w:t>
            </w:r>
          </w:p>
        </w:tc>
        <w:tc>
          <w:tcPr>
            <w:tcW w:w="0" w:type="auto"/>
            <w:vAlign w:val="center"/>
            <w:hideMark/>
          </w:tcPr>
          <w:p w14:paraId="4AFA6070" w14:textId="77777777" w:rsidR="004E606D" w:rsidRPr="004E606D" w:rsidRDefault="004E606D" w:rsidP="004E606D">
            <w:r w:rsidRPr="004E606D">
              <w:t>7</w:t>
            </w:r>
          </w:p>
        </w:tc>
        <w:tc>
          <w:tcPr>
            <w:tcW w:w="0" w:type="auto"/>
            <w:vAlign w:val="center"/>
            <w:hideMark/>
          </w:tcPr>
          <w:p w14:paraId="02528A4A" w14:textId="77777777" w:rsidR="004E606D" w:rsidRPr="004E606D" w:rsidRDefault="004E606D" w:rsidP="004E606D">
            <w:r w:rsidRPr="004E606D">
              <w:t>8</w:t>
            </w:r>
          </w:p>
        </w:tc>
        <w:tc>
          <w:tcPr>
            <w:tcW w:w="0" w:type="auto"/>
            <w:vAlign w:val="center"/>
            <w:hideMark/>
          </w:tcPr>
          <w:p w14:paraId="338FE04C" w14:textId="77777777" w:rsidR="004E606D" w:rsidRPr="004E606D" w:rsidRDefault="004E606D" w:rsidP="004E606D">
            <w:r w:rsidRPr="004E606D">
              <w:t>8</w:t>
            </w:r>
          </w:p>
        </w:tc>
        <w:tc>
          <w:tcPr>
            <w:tcW w:w="0" w:type="auto"/>
            <w:vAlign w:val="center"/>
            <w:hideMark/>
          </w:tcPr>
          <w:p w14:paraId="319C8BEB" w14:textId="77777777" w:rsidR="004E606D" w:rsidRPr="004E606D" w:rsidRDefault="004E606D" w:rsidP="004E606D">
            <w:r w:rsidRPr="004E606D">
              <w:t>7</w:t>
            </w:r>
          </w:p>
        </w:tc>
        <w:tc>
          <w:tcPr>
            <w:tcW w:w="0" w:type="auto"/>
            <w:vAlign w:val="center"/>
            <w:hideMark/>
          </w:tcPr>
          <w:p w14:paraId="5DB08BB7" w14:textId="77777777" w:rsidR="004E606D" w:rsidRPr="004E606D" w:rsidRDefault="004E606D" w:rsidP="004E606D">
            <w:r w:rsidRPr="004E606D">
              <w:t>6</w:t>
            </w:r>
          </w:p>
        </w:tc>
        <w:tc>
          <w:tcPr>
            <w:tcW w:w="0" w:type="auto"/>
            <w:vAlign w:val="center"/>
            <w:hideMark/>
          </w:tcPr>
          <w:p w14:paraId="58ECC10C" w14:textId="77777777" w:rsidR="004E606D" w:rsidRPr="004E606D" w:rsidRDefault="004E606D" w:rsidP="004E606D">
            <w:r w:rsidRPr="004E606D">
              <w:rPr>
                <w:b/>
                <w:bCs/>
              </w:rPr>
              <w:t>7.1</w:t>
            </w:r>
          </w:p>
        </w:tc>
        <w:tc>
          <w:tcPr>
            <w:tcW w:w="0" w:type="auto"/>
            <w:vAlign w:val="center"/>
            <w:hideMark/>
          </w:tcPr>
          <w:p w14:paraId="0DB6D3D6" w14:textId="77777777" w:rsidR="004E606D" w:rsidRPr="004E606D" w:rsidRDefault="004E606D" w:rsidP="004E606D">
            <w:r w:rsidRPr="004E606D">
              <w:t>AGI community circles + therapy-informed techniques</w:t>
            </w:r>
          </w:p>
        </w:tc>
      </w:tr>
      <w:tr w:rsidR="004E606D" w:rsidRPr="004E606D" w14:paraId="57867471" w14:textId="77777777" w:rsidTr="004E606D">
        <w:trPr>
          <w:tblCellSpacing w:w="15" w:type="dxa"/>
        </w:trPr>
        <w:tc>
          <w:tcPr>
            <w:tcW w:w="0" w:type="auto"/>
            <w:vAlign w:val="center"/>
            <w:hideMark/>
          </w:tcPr>
          <w:p w14:paraId="4B8D4AA5" w14:textId="77777777" w:rsidR="004E606D" w:rsidRPr="004E606D" w:rsidRDefault="004E606D" w:rsidP="004E606D">
            <w:r w:rsidRPr="004E606D">
              <w:t>14</w:t>
            </w:r>
          </w:p>
        </w:tc>
        <w:tc>
          <w:tcPr>
            <w:tcW w:w="0" w:type="auto"/>
            <w:vAlign w:val="center"/>
            <w:hideMark/>
          </w:tcPr>
          <w:p w14:paraId="0675709D" w14:textId="77777777" w:rsidR="004E606D" w:rsidRPr="004E606D" w:rsidRDefault="004E606D" w:rsidP="004E606D">
            <w:r w:rsidRPr="004E606D">
              <w:t>Medication &amp; Supplement Tracker</w:t>
            </w:r>
          </w:p>
        </w:tc>
        <w:tc>
          <w:tcPr>
            <w:tcW w:w="0" w:type="auto"/>
            <w:vAlign w:val="center"/>
            <w:hideMark/>
          </w:tcPr>
          <w:p w14:paraId="626DF440" w14:textId="77777777" w:rsidR="004E606D" w:rsidRPr="004E606D" w:rsidRDefault="004E606D" w:rsidP="004E606D">
            <w:r w:rsidRPr="004E606D">
              <w:t>7</w:t>
            </w:r>
          </w:p>
        </w:tc>
        <w:tc>
          <w:tcPr>
            <w:tcW w:w="0" w:type="auto"/>
            <w:vAlign w:val="center"/>
            <w:hideMark/>
          </w:tcPr>
          <w:p w14:paraId="2F402473" w14:textId="77777777" w:rsidR="004E606D" w:rsidRPr="004E606D" w:rsidRDefault="004E606D" w:rsidP="004E606D">
            <w:r w:rsidRPr="004E606D">
              <w:t>7</w:t>
            </w:r>
          </w:p>
        </w:tc>
        <w:tc>
          <w:tcPr>
            <w:tcW w:w="0" w:type="auto"/>
            <w:vAlign w:val="center"/>
            <w:hideMark/>
          </w:tcPr>
          <w:p w14:paraId="4AC32A84" w14:textId="77777777" w:rsidR="004E606D" w:rsidRPr="004E606D" w:rsidRDefault="004E606D" w:rsidP="004E606D">
            <w:r w:rsidRPr="004E606D">
              <w:t>7</w:t>
            </w:r>
          </w:p>
        </w:tc>
        <w:tc>
          <w:tcPr>
            <w:tcW w:w="0" w:type="auto"/>
            <w:vAlign w:val="center"/>
            <w:hideMark/>
          </w:tcPr>
          <w:p w14:paraId="3C42E285" w14:textId="77777777" w:rsidR="004E606D" w:rsidRPr="004E606D" w:rsidRDefault="004E606D" w:rsidP="004E606D">
            <w:r w:rsidRPr="004E606D">
              <w:t>8</w:t>
            </w:r>
          </w:p>
        </w:tc>
        <w:tc>
          <w:tcPr>
            <w:tcW w:w="0" w:type="auto"/>
            <w:vAlign w:val="center"/>
            <w:hideMark/>
          </w:tcPr>
          <w:p w14:paraId="6CF8D69D" w14:textId="77777777" w:rsidR="004E606D" w:rsidRPr="004E606D" w:rsidRDefault="004E606D" w:rsidP="004E606D">
            <w:r w:rsidRPr="004E606D">
              <w:t>7</w:t>
            </w:r>
          </w:p>
        </w:tc>
        <w:tc>
          <w:tcPr>
            <w:tcW w:w="0" w:type="auto"/>
            <w:vAlign w:val="center"/>
            <w:hideMark/>
          </w:tcPr>
          <w:p w14:paraId="214E3E1F" w14:textId="77777777" w:rsidR="004E606D" w:rsidRPr="004E606D" w:rsidRDefault="004E606D" w:rsidP="004E606D">
            <w:r w:rsidRPr="004E606D">
              <w:t>6</w:t>
            </w:r>
          </w:p>
        </w:tc>
        <w:tc>
          <w:tcPr>
            <w:tcW w:w="0" w:type="auto"/>
            <w:vAlign w:val="center"/>
            <w:hideMark/>
          </w:tcPr>
          <w:p w14:paraId="51B1F31E" w14:textId="77777777" w:rsidR="004E606D" w:rsidRPr="004E606D" w:rsidRDefault="004E606D" w:rsidP="004E606D">
            <w:r w:rsidRPr="004E606D">
              <w:t>7</w:t>
            </w:r>
          </w:p>
        </w:tc>
        <w:tc>
          <w:tcPr>
            <w:tcW w:w="0" w:type="auto"/>
            <w:vAlign w:val="center"/>
            <w:hideMark/>
          </w:tcPr>
          <w:p w14:paraId="32C8A728" w14:textId="77777777" w:rsidR="004E606D" w:rsidRPr="004E606D" w:rsidRDefault="004E606D" w:rsidP="004E606D">
            <w:r w:rsidRPr="004E606D">
              <w:rPr>
                <w:b/>
                <w:bCs/>
              </w:rPr>
              <w:t>7.0</w:t>
            </w:r>
          </w:p>
        </w:tc>
        <w:tc>
          <w:tcPr>
            <w:tcW w:w="0" w:type="auto"/>
            <w:vAlign w:val="center"/>
            <w:hideMark/>
          </w:tcPr>
          <w:p w14:paraId="56C17A87" w14:textId="77777777" w:rsidR="004E606D" w:rsidRPr="004E606D" w:rsidRDefault="004E606D" w:rsidP="004E606D">
            <w:r w:rsidRPr="004E606D">
              <w:t>AGI interaction checking + effectiveness tracking</w:t>
            </w:r>
          </w:p>
        </w:tc>
      </w:tr>
      <w:tr w:rsidR="004E606D" w:rsidRPr="004E606D" w14:paraId="665050B5" w14:textId="77777777" w:rsidTr="004E606D">
        <w:trPr>
          <w:tblCellSpacing w:w="15" w:type="dxa"/>
        </w:trPr>
        <w:tc>
          <w:tcPr>
            <w:tcW w:w="0" w:type="auto"/>
            <w:vAlign w:val="center"/>
            <w:hideMark/>
          </w:tcPr>
          <w:p w14:paraId="5C2E065D" w14:textId="77777777" w:rsidR="004E606D" w:rsidRPr="004E606D" w:rsidRDefault="004E606D" w:rsidP="004E606D">
            <w:r w:rsidRPr="004E606D">
              <w:t>15</w:t>
            </w:r>
          </w:p>
        </w:tc>
        <w:tc>
          <w:tcPr>
            <w:tcW w:w="0" w:type="auto"/>
            <w:vAlign w:val="center"/>
            <w:hideMark/>
          </w:tcPr>
          <w:p w14:paraId="6CB70C87" w14:textId="77777777" w:rsidR="004E606D" w:rsidRPr="004E606D" w:rsidRDefault="004E606D" w:rsidP="004E606D">
            <w:r w:rsidRPr="004E606D">
              <w:t>Skin Condition Tracker</w:t>
            </w:r>
          </w:p>
        </w:tc>
        <w:tc>
          <w:tcPr>
            <w:tcW w:w="0" w:type="auto"/>
            <w:vAlign w:val="center"/>
            <w:hideMark/>
          </w:tcPr>
          <w:p w14:paraId="456882B7" w14:textId="77777777" w:rsidR="004E606D" w:rsidRPr="004E606D" w:rsidRDefault="004E606D" w:rsidP="004E606D">
            <w:r w:rsidRPr="004E606D">
              <w:t>7</w:t>
            </w:r>
          </w:p>
        </w:tc>
        <w:tc>
          <w:tcPr>
            <w:tcW w:w="0" w:type="auto"/>
            <w:vAlign w:val="center"/>
            <w:hideMark/>
          </w:tcPr>
          <w:p w14:paraId="556B8111" w14:textId="77777777" w:rsidR="004E606D" w:rsidRPr="004E606D" w:rsidRDefault="004E606D" w:rsidP="004E606D">
            <w:r w:rsidRPr="004E606D">
              <w:t>7</w:t>
            </w:r>
          </w:p>
        </w:tc>
        <w:tc>
          <w:tcPr>
            <w:tcW w:w="0" w:type="auto"/>
            <w:vAlign w:val="center"/>
            <w:hideMark/>
          </w:tcPr>
          <w:p w14:paraId="18435A2C" w14:textId="77777777" w:rsidR="004E606D" w:rsidRPr="004E606D" w:rsidRDefault="004E606D" w:rsidP="004E606D">
            <w:r w:rsidRPr="004E606D">
              <w:t>7</w:t>
            </w:r>
          </w:p>
        </w:tc>
        <w:tc>
          <w:tcPr>
            <w:tcW w:w="0" w:type="auto"/>
            <w:vAlign w:val="center"/>
            <w:hideMark/>
          </w:tcPr>
          <w:p w14:paraId="6AE6FA29" w14:textId="77777777" w:rsidR="004E606D" w:rsidRPr="004E606D" w:rsidRDefault="004E606D" w:rsidP="004E606D">
            <w:r w:rsidRPr="004E606D">
              <w:t>8</w:t>
            </w:r>
          </w:p>
        </w:tc>
        <w:tc>
          <w:tcPr>
            <w:tcW w:w="0" w:type="auto"/>
            <w:vAlign w:val="center"/>
            <w:hideMark/>
          </w:tcPr>
          <w:p w14:paraId="3A17EF3B" w14:textId="77777777" w:rsidR="004E606D" w:rsidRPr="004E606D" w:rsidRDefault="004E606D" w:rsidP="004E606D">
            <w:r w:rsidRPr="004E606D">
              <w:t>6</w:t>
            </w:r>
          </w:p>
        </w:tc>
        <w:tc>
          <w:tcPr>
            <w:tcW w:w="0" w:type="auto"/>
            <w:vAlign w:val="center"/>
            <w:hideMark/>
          </w:tcPr>
          <w:p w14:paraId="4341797C" w14:textId="77777777" w:rsidR="004E606D" w:rsidRPr="004E606D" w:rsidRDefault="004E606D" w:rsidP="004E606D">
            <w:r w:rsidRPr="004E606D">
              <w:t>7</w:t>
            </w:r>
          </w:p>
        </w:tc>
        <w:tc>
          <w:tcPr>
            <w:tcW w:w="0" w:type="auto"/>
            <w:vAlign w:val="center"/>
            <w:hideMark/>
          </w:tcPr>
          <w:p w14:paraId="41DE55BA" w14:textId="77777777" w:rsidR="004E606D" w:rsidRPr="004E606D" w:rsidRDefault="004E606D" w:rsidP="004E606D">
            <w:r w:rsidRPr="004E606D">
              <w:t>7</w:t>
            </w:r>
          </w:p>
        </w:tc>
        <w:tc>
          <w:tcPr>
            <w:tcW w:w="0" w:type="auto"/>
            <w:vAlign w:val="center"/>
            <w:hideMark/>
          </w:tcPr>
          <w:p w14:paraId="098B8595" w14:textId="77777777" w:rsidR="004E606D" w:rsidRPr="004E606D" w:rsidRDefault="004E606D" w:rsidP="004E606D">
            <w:r w:rsidRPr="004E606D">
              <w:rPr>
                <w:b/>
                <w:bCs/>
              </w:rPr>
              <w:t>7.0</w:t>
            </w:r>
          </w:p>
        </w:tc>
        <w:tc>
          <w:tcPr>
            <w:tcW w:w="0" w:type="auto"/>
            <w:vAlign w:val="center"/>
            <w:hideMark/>
          </w:tcPr>
          <w:p w14:paraId="489063C5" w14:textId="77777777" w:rsidR="004E606D" w:rsidRPr="004E606D" w:rsidRDefault="004E606D" w:rsidP="004E606D">
            <w:r w:rsidRPr="004E606D">
              <w:t>AI image analysis + AGI treatment recommendations</w:t>
            </w:r>
          </w:p>
        </w:tc>
      </w:tr>
      <w:tr w:rsidR="004E606D" w:rsidRPr="004E606D" w14:paraId="6FD758AF" w14:textId="77777777" w:rsidTr="004E606D">
        <w:trPr>
          <w:tblCellSpacing w:w="15" w:type="dxa"/>
        </w:trPr>
        <w:tc>
          <w:tcPr>
            <w:tcW w:w="0" w:type="auto"/>
            <w:vAlign w:val="center"/>
            <w:hideMark/>
          </w:tcPr>
          <w:p w14:paraId="32352F48" w14:textId="77777777" w:rsidR="004E606D" w:rsidRPr="004E606D" w:rsidRDefault="004E606D" w:rsidP="004E606D">
            <w:r w:rsidRPr="004E606D">
              <w:t>16</w:t>
            </w:r>
          </w:p>
        </w:tc>
        <w:tc>
          <w:tcPr>
            <w:tcW w:w="0" w:type="auto"/>
            <w:vAlign w:val="center"/>
            <w:hideMark/>
          </w:tcPr>
          <w:p w14:paraId="3D63BCD7" w14:textId="77777777" w:rsidR="004E606D" w:rsidRPr="004E606D" w:rsidRDefault="004E606D" w:rsidP="004E606D">
            <w:r w:rsidRPr="004E606D">
              <w:t>Habit Formation &amp; Health Goals</w:t>
            </w:r>
          </w:p>
        </w:tc>
        <w:tc>
          <w:tcPr>
            <w:tcW w:w="0" w:type="auto"/>
            <w:vAlign w:val="center"/>
            <w:hideMark/>
          </w:tcPr>
          <w:p w14:paraId="36505C39" w14:textId="77777777" w:rsidR="004E606D" w:rsidRPr="004E606D" w:rsidRDefault="004E606D" w:rsidP="004E606D">
            <w:r w:rsidRPr="004E606D">
              <w:t>8</w:t>
            </w:r>
          </w:p>
        </w:tc>
        <w:tc>
          <w:tcPr>
            <w:tcW w:w="0" w:type="auto"/>
            <w:vAlign w:val="center"/>
            <w:hideMark/>
          </w:tcPr>
          <w:p w14:paraId="43EEC18F" w14:textId="77777777" w:rsidR="004E606D" w:rsidRPr="004E606D" w:rsidRDefault="004E606D" w:rsidP="004E606D">
            <w:r w:rsidRPr="004E606D">
              <w:t>4</w:t>
            </w:r>
          </w:p>
        </w:tc>
        <w:tc>
          <w:tcPr>
            <w:tcW w:w="0" w:type="auto"/>
            <w:vAlign w:val="center"/>
            <w:hideMark/>
          </w:tcPr>
          <w:p w14:paraId="39847666" w14:textId="77777777" w:rsidR="004E606D" w:rsidRPr="004E606D" w:rsidRDefault="004E606D" w:rsidP="004E606D">
            <w:r w:rsidRPr="004E606D">
              <w:t>7</w:t>
            </w:r>
          </w:p>
        </w:tc>
        <w:tc>
          <w:tcPr>
            <w:tcW w:w="0" w:type="auto"/>
            <w:vAlign w:val="center"/>
            <w:hideMark/>
          </w:tcPr>
          <w:p w14:paraId="29BEECAA" w14:textId="77777777" w:rsidR="004E606D" w:rsidRPr="004E606D" w:rsidRDefault="004E606D" w:rsidP="004E606D">
            <w:r w:rsidRPr="004E606D">
              <w:t>7</w:t>
            </w:r>
          </w:p>
        </w:tc>
        <w:tc>
          <w:tcPr>
            <w:tcW w:w="0" w:type="auto"/>
            <w:vAlign w:val="center"/>
            <w:hideMark/>
          </w:tcPr>
          <w:p w14:paraId="1C8A05C9" w14:textId="77777777" w:rsidR="004E606D" w:rsidRPr="004E606D" w:rsidRDefault="004E606D" w:rsidP="004E606D">
            <w:r w:rsidRPr="004E606D">
              <w:t>8</w:t>
            </w:r>
          </w:p>
        </w:tc>
        <w:tc>
          <w:tcPr>
            <w:tcW w:w="0" w:type="auto"/>
            <w:vAlign w:val="center"/>
            <w:hideMark/>
          </w:tcPr>
          <w:p w14:paraId="760CA331" w14:textId="77777777" w:rsidR="004E606D" w:rsidRPr="004E606D" w:rsidRDefault="004E606D" w:rsidP="004E606D">
            <w:r w:rsidRPr="004E606D">
              <w:t>7</w:t>
            </w:r>
          </w:p>
        </w:tc>
        <w:tc>
          <w:tcPr>
            <w:tcW w:w="0" w:type="auto"/>
            <w:vAlign w:val="center"/>
            <w:hideMark/>
          </w:tcPr>
          <w:p w14:paraId="5DDD9153" w14:textId="77777777" w:rsidR="004E606D" w:rsidRPr="004E606D" w:rsidRDefault="004E606D" w:rsidP="004E606D">
            <w:r w:rsidRPr="004E606D">
              <w:t>6</w:t>
            </w:r>
          </w:p>
        </w:tc>
        <w:tc>
          <w:tcPr>
            <w:tcW w:w="0" w:type="auto"/>
            <w:vAlign w:val="center"/>
            <w:hideMark/>
          </w:tcPr>
          <w:p w14:paraId="181D072E" w14:textId="77777777" w:rsidR="004E606D" w:rsidRPr="004E606D" w:rsidRDefault="004E606D" w:rsidP="004E606D">
            <w:r w:rsidRPr="004E606D">
              <w:rPr>
                <w:b/>
                <w:bCs/>
              </w:rPr>
              <w:t>6.7</w:t>
            </w:r>
          </w:p>
        </w:tc>
        <w:tc>
          <w:tcPr>
            <w:tcW w:w="0" w:type="auto"/>
            <w:vAlign w:val="center"/>
            <w:hideMark/>
          </w:tcPr>
          <w:p w14:paraId="2CA92403" w14:textId="77777777" w:rsidR="004E606D" w:rsidRPr="004E606D" w:rsidRDefault="004E606D" w:rsidP="004E606D">
            <w:r w:rsidRPr="004E606D">
              <w:t>AGI-driven habit recommendations based on health data</w:t>
            </w:r>
          </w:p>
        </w:tc>
      </w:tr>
    </w:tbl>
    <w:p w14:paraId="33722A5C" w14:textId="77777777" w:rsidR="004E606D" w:rsidRPr="004E606D" w:rsidRDefault="004E606D" w:rsidP="004E606D">
      <w:pPr>
        <w:rPr>
          <w:b/>
          <w:bCs/>
        </w:rPr>
      </w:pPr>
      <w:r w:rsidRPr="004E606D">
        <w:rPr>
          <w:b/>
          <w:bCs/>
        </w:rPr>
        <w:t>Top Picks Analysis &amp; Rationale</w:t>
      </w:r>
    </w:p>
    <w:p w14:paraId="3DCFDDC5" w14:textId="77777777" w:rsidR="004E606D" w:rsidRPr="004E606D" w:rsidRDefault="004E606D" w:rsidP="004E606D">
      <w:pPr>
        <w:rPr>
          <w:b/>
          <w:bCs/>
        </w:rPr>
      </w:pPr>
      <w:r w:rsidRPr="004E606D">
        <w:rPr>
          <w:b/>
          <w:bCs/>
        </w:rPr>
        <w:t>1. AGI Learning Companion (8.1/10)</w:t>
      </w:r>
    </w:p>
    <w:p w14:paraId="6A7B99F1" w14:textId="77777777" w:rsidR="004E606D" w:rsidRPr="004E606D" w:rsidRDefault="004E606D" w:rsidP="004E606D">
      <w:r w:rsidRPr="004E606D">
        <w:t xml:space="preserve">This concept tops the list due to its massive market size (e-learning projected to reach $490B by 2029), strong monetization potential through tiered subscriptions, and exceptional AGI differentiation possibilities. The ability to provide truly personalized, adaptive learning paths and Socratic tutoring represents a substantial improvement </w:t>
      </w:r>
      <w:proofErr w:type="gramStart"/>
      <w:r w:rsidRPr="004E606D">
        <w:t>over current solutions</w:t>
      </w:r>
      <w:proofErr w:type="gramEnd"/>
      <w:r w:rsidRPr="004E606D">
        <w:t>. The concept also has strong viral potential through shareable achievements and clear educational outcomes that drive word-of-mouth.</w:t>
      </w:r>
    </w:p>
    <w:p w14:paraId="22CDA86A" w14:textId="77777777" w:rsidR="004E606D" w:rsidRPr="004E606D" w:rsidRDefault="004E606D" w:rsidP="004E606D">
      <w:pPr>
        <w:rPr>
          <w:b/>
          <w:bCs/>
        </w:rPr>
      </w:pPr>
      <w:r w:rsidRPr="004E606D">
        <w:rPr>
          <w:b/>
          <w:bCs/>
        </w:rPr>
        <w:t>2. Menopause Companion (8.1/10)</w:t>
      </w:r>
    </w:p>
    <w:p w14:paraId="46C2B9A2" w14:textId="77777777" w:rsidR="004E606D" w:rsidRPr="004E606D" w:rsidRDefault="004E606D" w:rsidP="004E606D">
      <w:r w:rsidRPr="004E606D">
        <w:t xml:space="preserve">This concept scores equally high by targeting an underserved market with strong willingness to pay. The perimenopausal and menopausal demographic represents millions of potential users with limited dedicated solutions currently available. AGI can provide exceptional value through </w:t>
      </w:r>
      <w:r w:rsidRPr="004E606D">
        <w:lastRenderedPageBreak/>
        <w:t xml:space="preserve">personalized symptom management, education, and community support. Technical implementation is highly feasible with many components </w:t>
      </w:r>
      <w:proofErr w:type="gramStart"/>
      <w:r w:rsidRPr="004E606D">
        <w:t>similar to</w:t>
      </w:r>
      <w:proofErr w:type="gramEnd"/>
      <w:r w:rsidRPr="004E606D">
        <w:t xml:space="preserve"> period tracking, but with a more focused and motivated user base.</w:t>
      </w:r>
    </w:p>
    <w:p w14:paraId="37584E80" w14:textId="77777777" w:rsidR="004E606D" w:rsidRPr="004E606D" w:rsidRDefault="004E606D" w:rsidP="004E606D">
      <w:pPr>
        <w:rPr>
          <w:b/>
          <w:bCs/>
        </w:rPr>
      </w:pPr>
      <w:r w:rsidRPr="004E606D">
        <w:rPr>
          <w:b/>
          <w:bCs/>
        </w:rPr>
        <w:t>3. AGI Travel Genie (7.9/10)</w:t>
      </w:r>
    </w:p>
    <w:p w14:paraId="51C84563" w14:textId="77777777" w:rsidR="004E606D" w:rsidRPr="004E606D" w:rsidRDefault="004E606D" w:rsidP="004E606D">
      <w:r w:rsidRPr="004E606D">
        <w:t xml:space="preserve">The travel market is enormous ($938B by 2025) and the concept offers dual revenue streams through subscriptions and booking commissions. The AGI-powered real-time itinerary adaptation and local discovery features address significant pain points for </w:t>
      </w:r>
      <w:proofErr w:type="spellStart"/>
      <w:r w:rsidRPr="004E606D">
        <w:t>travelers</w:t>
      </w:r>
      <w:proofErr w:type="spellEnd"/>
      <w:r w:rsidRPr="004E606D">
        <w:t>. Viral potential is strong through shareable itineraries and unique experiences. Revenue timeline benefits from the higher-price point potential of travel-related services.</w:t>
      </w:r>
    </w:p>
    <w:p w14:paraId="0B1ACC59" w14:textId="77777777" w:rsidR="004E606D" w:rsidRPr="004E606D" w:rsidRDefault="004E606D" w:rsidP="004E606D">
      <w:pPr>
        <w:rPr>
          <w:b/>
          <w:bCs/>
        </w:rPr>
      </w:pPr>
      <w:r w:rsidRPr="004E606D">
        <w:rPr>
          <w:b/>
          <w:bCs/>
        </w:rPr>
        <w:t>4. Fertility Treatment Companion (7.9/10)</w:t>
      </w:r>
    </w:p>
    <w:p w14:paraId="1E1E1C98" w14:textId="77777777" w:rsidR="004E606D" w:rsidRPr="004E606D" w:rsidRDefault="004E606D" w:rsidP="004E606D">
      <w:r w:rsidRPr="004E606D">
        <w:t>While targeting a somewhat smaller market than general health apps, this concept scores exceptionally well on monetization potential. Users undergoing fertility treatments have high motivation and willingness to pay for tools that improve their chances of success. The emotional and financial investment in fertility treatments creates an environment where effective digital tools can command premium prices. AGI can provide significant value through treatment optimization and emotional support.</w:t>
      </w:r>
    </w:p>
    <w:p w14:paraId="043BB7C8" w14:textId="77777777" w:rsidR="004E606D" w:rsidRPr="004E606D" w:rsidRDefault="004E606D" w:rsidP="004E606D">
      <w:pPr>
        <w:rPr>
          <w:b/>
          <w:bCs/>
        </w:rPr>
      </w:pPr>
      <w:r w:rsidRPr="004E606D">
        <w:rPr>
          <w:b/>
          <w:bCs/>
        </w:rPr>
        <w:t>5. Social Commerce Concierge (7.9/10)</w:t>
      </w:r>
    </w:p>
    <w:p w14:paraId="02062EDB" w14:textId="77777777" w:rsidR="004E606D" w:rsidRPr="004E606D" w:rsidRDefault="004E606D" w:rsidP="004E606D">
      <w:r w:rsidRPr="004E606D">
        <w:t>Leveraging the massive combined markets of social media and e-commerce, this concept has exceptional scaling potential. The dual revenue model (subscriptions + commissions) provides multiple paths to monetization. The AGI-driven personalization and deal-hunting capabilities offer clear user value, while the social sharing aspects create strong virality mechanisms. Technical implementation is moderately challenging due to multiple API integrations.</w:t>
      </w:r>
    </w:p>
    <w:p w14:paraId="424027B4" w14:textId="77777777" w:rsidR="004E606D" w:rsidRPr="004E606D" w:rsidRDefault="004E606D" w:rsidP="004E606D">
      <w:pPr>
        <w:rPr>
          <w:b/>
          <w:bCs/>
        </w:rPr>
      </w:pPr>
      <w:r w:rsidRPr="004E606D">
        <w:rPr>
          <w:b/>
          <w:bCs/>
        </w:rPr>
        <w:t>Next Steps for Evaluation</w:t>
      </w:r>
    </w:p>
    <w:p w14:paraId="323FFB50" w14:textId="77777777" w:rsidR="004E606D" w:rsidRPr="004E606D" w:rsidRDefault="004E606D" w:rsidP="004E606D">
      <w:r w:rsidRPr="004E606D">
        <w:t>To continue refining this list toward your goal of selecting 25 concepts for Phase 1 testing, I recommend:</w:t>
      </w:r>
    </w:p>
    <w:p w14:paraId="5B98EB27" w14:textId="77777777" w:rsidR="004E606D" w:rsidRPr="004E606D" w:rsidRDefault="004E606D" w:rsidP="004E606D">
      <w:pPr>
        <w:numPr>
          <w:ilvl w:val="0"/>
          <w:numId w:val="2"/>
        </w:numPr>
      </w:pPr>
      <w:r w:rsidRPr="004E606D">
        <w:rPr>
          <w:b/>
          <w:bCs/>
        </w:rPr>
        <w:t>Expand concept research</w:t>
      </w:r>
      <w:r w:rsidRPr="004E606D">
        <w:t xml:space="preserve"> into additional categories beyond health/wellness</w:t>
      </w:r>
    </w:p>
    <w:p w14:paraId="14820EC3" w14:textId="77777777" w:rsidR="004E606D" w:rsidRPr="004E606D" w:rsidRDefault="004E606D" w:rsidP="004E606D">
      <w:pPr>
        <w:numPr>
          <w:ilvl w:val="0"/>
          <w:numId w:val="2"/>
        </w:numPr>
      </w:pPr>
      <w:r w:rsidRPr="004E606D">
        <w:rPr>
          <w:b/>
          <w:bCs/>
        </w:rPr>
        <w:t>Conduct deeper competitor analysis</w:t>
      </w:r>
      <w:r w:rsidRPr="004E606D">
        <w:t xml:space="preserve"> for top 10 concepts</w:t>
      </w:r>
    </w:p>
    <w:p w14:paraId="5C7D0F47" w14:textId="77777777" w:rsidR="004E606D" w:rsidRPr="004E606D" w:rsidRDefault="004E606D" w:rsidP="004E606D">
      <w:pPr>
        <w:numPr>
          <w:ilvl w:val="0"/>
          <w:numId w:val="2"/>
        </w:numPr>
      </w:pPr>
      <w:r w:rsidRPr="004E606D">
        <w:rPr>
          <w:b/>
          <w:bCs/>
        </w:rPr>
        <w:t>Prototype minimal prompts</w:t>
      </w:r>
      <w:r w:rsidRPr="004E606D">
        <w:t xml:space="preserve"> for the top 5 concepts to test with AI development tools</w:t>
      </w:r>
    </w:p>
    <w:p w14:paraId="44BFF8B9" w14:textId="77777777" w:rsidR="004E606D" w:rsidRPr="004E606D" w:rsidRDefault="004E606D" w:rsidP="004E606D">
      <w:pPr>
        <w:numPr>
          <w:ilvl w:val="0"/>
          <w:numId w:val="2"/>
        </w:numPr>
      </w:pPr>
      <w:r w:rsidRPr="004E606D">
        <w:rPr>
          <w:b/>
          <w:bCs/>
        </w:rPr>
        <w:t xml:space="preserve">Test Lovable vs. </w:t>
      </w:r>
      <w:proofErr w:type="spellStart"/>
      <w:r w:rsidRPr="004E606D">
        <w:rPr>
          <w:b/>
          <w:bCs/>
        </w:rPr>
        <w:t>Replit</w:t>
      </w:r>
      <w:proofErr w:type="spellEnd"/>
      <w:r w:rsidRPr="004E606D">
        <w:t xml:space="preserve"> with 1-2 concepts to assess development efficiency</w:t>
      </w:r>
    </w:p>
    <w:p w14:paraId="13B5BA8F" w14:textId="77777777" w:rsidR="004E606D" w:rsidRPr="004E606D" w:rsidRDefault="004E606D" w:rsidP="004E606D">
      <w:pPr>
        <w:numPr>
          <w:ilvl w:val="0"/>
          <w:numId w:val="2"/>
        </w:numPr>
      </w:pPr>
      <w:r w:rsidRPr="004E606D">
        <w:rPr>
          <w:b/>
          <w:bCs/>
        </w:rPr>
        <w:t>Add scoring criteria</w:t>
      </w:r>
      <w:r w:rsidRPr="004E606D">
        <w:t xml:space="preserve"> for "Switch Factor" (compelling reason for users to change </w:t>
      </w:r>
      <w:proofErr w:type="spellStart"/>
      <w:r w:rsidRPr="004E606D">
        <w:t>behavior</w:t>
      </w:r>
      <w:proofErr w:type="spellEnd"/>
      <w:r w:rsidRPr="004E606D">
        <w:t>)</w:t>
      </w:r>
    </w:p>
    <w:p w14:paraId="3DC2C243" w14:textId="77777777" w:rsidR="004E606D" w:rsidRPr="004E606D" w:rsidRDefault="004E606D" w:rsidP="004E606D">
      <w:r w:rsidRPr="004E606D">
        <w:t>Would you like me to focus on any of these next steps, or explore additional concept categories beyond health/wellness applications?</w:t>
      </w:r>
    </w:p>
    <w:p w14:paraId="2E4B7F0F"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30EA"/>
    <w:multiLevelType w:val="multilevel"/>
    <w:tmpl w:val="7F5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83317"/>
    <w:multiLevelType w:val="multilevel"/>
    <w:tmpl w:val="6744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5564">
    <w:abstractNumId w:val="0"/>
  </w:num>
  <w:num w:numId="2" w16cid:durableId="54657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6D"/>
    <w:rsid w:val="000B3321"/>
    <w:rsid w:val="001E6C0B"/>
    <w:rsid w:val="00431DDD"/>
    <w:rsid w:val="004E606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4BAF"/>
  <w15:chartTrackingRefBased/>
  <w15:docId w15:val="{DB1BA2B5-29BC-4D48-AEE5-CD3B506D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4E6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0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06D"/>
    <w:rPr>
      <w:rFonts w:eastAsiaTheme="majorEastAsia" w:cstheme="majorBidi"/>
      <w:color w:val="272727" w:themeColor="text1" w:themeTint="D8"/>
    </w:rPr>
  </w:style>
  <w:style w:type="paragraph" w:styleId="Title">
    <w:name w:val="Title"/>
    <w:basedOn w:val="Normal"/>
    <w:next w:val="Normal"/>
    <w:link w:val="TitleChar"/>
    <w:uiPriority w:val="10"/>
    <w:qFormat/>
    <w:rsid w:val="004E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06D"/>
    <w:pPr>
      <w:spacing w:before="160"/>
      <w:jc w:val="center"/>
    </w:pPr>
    <w:rPr>
      <w:i/>
      <w:iCs/>
      <w:color w:val="404040" w:themeColor="text1" w:themeTint="BF"/>
    </w:rPr>
  </w:style>
  <w:style w:type="character" w:customStyle="1" w:styleId="QuoteChar">
    <w:name w:val="Quote Char"/>
    <w:basedOn w:val="DefaultParagraphFont"/>
    <w:link w:val="Quote"/>
    <w:uiPriority w:val="29"/>
    <w:rsid w:val="004E606D"/>
    <w:rPr>
      <w:i/>
      <w:iCs/>
      <w:color w:val="404040" w:themeColor="text1" w:themeTint="BF"/>
    </w:rPr>
  </w:style>
  <w:style w:type="paragraph" w:styleId="ListParagraph">
    <w:name w:val="List Paragraph"/>
    <w:basedOn w:val="Normal"/>
    <w:uiPriority w:val="34"/>
    <w:qFormat/>
    <w:rsid w:val="004E606D"/>
    <w:pPr>
      <w:ind w:left="720"/>
      <w:contextualSpacing/>
    </w:pPr>
  </w:style>
  <w:style w:type="character" w:styleId="IntenseEmphasis">
    <w:name w:val="Intense Emphasis"/>
    <w:basedOn w:val="DefaultParagraphFont"/>
    <w:uiPriority w:val="21"/>
    <w:qFormat/>
    <w:rsid w:val="004E606D"/>
    <w:rPr>
      <w:i/>
      <w:iCs/>
      <w:color w:val="2F5496" w:themeColor="accent1" w:themeShade="BF"/>
    </w:rPr>
  </w:style>
  <w:style w:type="paragraph" w:styleId="IntenseQuote">
    <w:name w:val="Intense Quote"/>
    <w:basedOn w:val="Normal"/>
    <w:next w:val="Normal"/>
    <w:link w:val="IntenseQuoteChar"/>
    <w:uiPriority w:val="30"/>
    <w:qFormat/>
    <w:rsid w:val="004E6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06D"/>
    <w:rPr>
      <w:i/>
      <w:iCs/>
      <w:color w:val="2F5496" w:themeColor="accent1" w:themeShade="BF"/>
    </w:rPr>
  </w:style>
  <w:style w:type="character" w:styleId="IntenseReference">
    <w:name w:val="Intense Reference"/>
    <w:basedOn w:val="DefaultParagraphFont"/>
    <w:uiPriority w:val="32"/>
    <w:qFormat/>
    <w:rsid w:val="004E6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1346">
      <w:bodyDiv w:val="1"/>
      <w:marLeft w:val="0"/>
      <w:marRight w:val="0"/>
      <w:marTop w:val="0"/>
      <w:marBottom w:val="0"/>
      <w:divBdr>
        <w:top w:val="none" w:sz="0" w:space="0" w:color="auto"/>
        <w:left w:val="none" w:sz="0" w:space="0" w:color="auto"/>
        <w:bottom w:val="none" w:sz="0" w:space="0" w:color="auto"/>
        <w:right w:val="none" w:sz="0" w:space="0" w:color="auto"/>
      </w:divBdr>
    </w:div>
    <w:div w:id="9954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2025-05-18T08:50:00Z</dcterms:created>
  <dcterms:modified xsi:type="dcterms:W3CDTF">2025-05-18T08:51:00Z</dcterms:modified>
</cp:coreProperties>
</file>